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08" w:type="dxa"/>
        <w:tblInd w:w="70" w:type="dxa"/>
        <w:tblLayout w:type="fixed"/>
        <w:tblCellMar>
          <w:left w:w="70" w:type="dxa"/>
          <w:right w:w="70" w:type="dxa"/>
        </w:tblCellMar>
        <w:tblLook w:val="04A0" w:firstRow="1" w:lastRow="0" w:firstColumn="1" w:lastColumn="0" w:noHBand="0" w:noVBand="1"/>
      </w:tblPr>
      <w:tblGrid>
        <w:gridCol w:w="4178"/>
        <w:gridCol w:w="1353"/>
        <w:gridCol w:w="4177"/>
      </w:tblGrid>
      <w:tr w:rsidR="00F32459" w:rsidRPr="00F32459" w:rsidTr="00F32459">
        <w:trPr>
          <w:trHeight w:hRule="exact" w:val="1275"/>
        </w:trPr>
        <w:tc>
          <w:tcPr>
            <w:tcW w:w="4176" w:type="dxa"/>
            <w:vAlign w:val="center"/>
          </w:tcPr>
          <w:p w:rsidR="00F32459" w:rsidRPr="00F32459" w:rsidRDefault="00F32459" w:rsidP="00F32459">
            <w:pPr>
              <w:keepNext/>
              <w:widowControl/>
              <w:autoSpaceDE/>
              <w:autoSpaceDN/>
              <w:adjustRightInd/>
              <w:spacing w:before="60" w:line="300" w:lineRule="exact"/>
              <w:jc w:val="center"/>
              <w:outlineLvl w:val="0"/>
              <w:rPr>
                <w:b/>
                <w:spacing w:val="-20"/>
                <w:sz w:val="28"/>
                <w:szCs w:val="28"/>
              </w:rPr>
            </w:pPr>
            <w:r w:rsidRPr="00F32459">
              <w:rPr>
                <w:b/>
                <w:spacing w:val="-20"/>
                <w:sz w:val="28"/>
                <w:szCs w:val="28"/>
              </w:rPr>
              <w:t>МИНИСТЕРСТВО ФИНАНСОВ</w:t>
            </w:r>
          </w:p>
          <w:p w:rsidR="00F32459" w:rsidRPr="00F32459" w:rsidRDefault="00F32459" w:rsidP="00F32459">
            <w:pPr>
              <w:keepNext/>
              <w:widowControl/>
              <w:autoSpaceDE/>
              <w:autoSpaceDN/>
              <w:adjustRightInd/>
              <w:spacing w:line="300" w:lineRule="exact"/>
              <w:ind w:left="-70"/>
              <w:jc w:val="center"/>
              <w:outlineLvl w:val="0"/>
              <w:rPr>
                <w:b/>
                <w:spacing w:val="-20"/>
                <w:sz w:val="28"/>
                <w:szCs w:val="28"/>
              </w:rPr>
            </w:pPr>
            <w:r w:rsidRPr="00F32459">
              <w:rPr>
                <w:b/>
                <w:spacing w:val="-20"/>
                <w:sz w:val="28"/>
                <w:szCs w:val="28"/>
              </w:rPr>
              <w:t>РЕСПУБЛИКИ   ТАТАРСТАН</w:t>
            </w:r>
          </w:p>
          <w:p w:rsidR="00F32459" w:rsidRPr="00F32459" w:rsidRDefault="00F32459" w:rsidP="00F32459">
            <w:pPr>
              <w:widowControl/>
              <w:autoSpaceDE/>
              <w:autoSpaceDN/>
              <w:adjustRightInd/>
              <w:ind w:left="142"/>
              <w:rPr>
                <w:sz w:val="6"/>
                <w:szCs w:val="6"/>
              </w:rPr>
            </w:pPr>
          </w:p>
          <w:p w:rsidR="00F32459" w:rsidRPr="00F32459" w:rsidRDefault="00F32459" w:rsidP="00F32459">
            <w:pPr>
              <w:keepNext/>
              <w:widowControl/>
              <w:autoSpaceDE/>
              <w:autoSpaceDN/>
              <w:adjustRightInd/>
              <w:spacing w:line="300" w:lineRule="exact"/>
              <w:outlineLvl w:val="0"/>
              <w:rPr>
                <w:b/>
                <w:sz w:val="18"/>
              </w:rPr>
            </w:pPr>
          </w:p>
        </w:tc>
        <w:tc>
          <w:tcPr>
            <w:tcW w:w="1353" w:type="dxa"/>
          </w:tcPr>
          <w:p w:rsidR="00F32459" w:rsidRPr="00F32459" w:rsidRDefault="00F32459" w:rsidP="00F32459">
            <w:pPr>
              <w:widowControl/>
              <w:autoSpaceDE/>
              <w:autoSpaceDN/>
              <w:adjustRightInd/>
              <w:ind w:left="7" w:hanging="7"/>
              <w:jc w:val="center"/>
            </w:pPr>
            <w:r w:rsidRPr="00F32459">
              <w:rPr>
                <w:noProof/>
              </w:rPr>
              <w:drawing>
                <wp:inline distT="0" distB="0" distL="0" distR="0">
                  <wp:extent cx="728345" cy="728345"/>
                  <wp:effectExtent l="0" t="0" r="0" b="0"/>
                  <wp:docPr id="58" name="Рисунок 5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345" cy="728345"/>
                          </a:xfrm>
                          <a:prstGeom prst="rect">
                            <a:avLst/>
                          </a:prstGeom>
                          <a:noFill/>
                          <a:ln>
                            <a:noFill/>
                          </a:ln>
                        </pic:spPr>
                      </pic:pic>
                    </a:graphicData>
                  </a:graphic>
                </wp:inline>
              </w:drawing>
            </w:r>
          </w:p>
          <w:p w:rsidR="00F32459" w:rsidRPr="00F32459" w:rsidRDefault="00F32459" w:rsidP="00F32459">
            <w:pPr>
              <w:widowControl/>
              <w:autoSpaceDE/>
              <w:autoSpaceDN/>
              <w:adjustRightInd/>
              <w:ind w:left="7" w:hanging="7"/>
              <w:jc w:val="center"/>
            </w:pPr>
          </w:p>
        </w:tc>
        <w:tc>
          <w:tcPr>
            <w:tcW w:w="4176" w:type="dxa"/>
            <w:vAlign w:val="center"/>
          </w:tcPr>
          <w:p w:rsidR="00F32459" w:rsidRPr="00F32459" w:rsidRDefault="00F32459" w:rsidP="00F32459">
            <w:pPr>
              <w:keepNext/>
              <w:widowControl/>
              <w:autoSpaceDE/>
              <w:autoSpaceDN/>
              <w:adjustRightInd/>
              <w:spacing w:line="300" w:lineRule="exact"/>
              <w:jc w:val="center"/>
              <w:outlineLvl w:val="0"/>
              <w:rPr>
                <w:b/>
                <w:spacing w:val="-20"/>
                <w:sz w:val="28"/>
                <w:szCs w:val="28"/>
              </w:rPr>
            </w:pPr>
            <w:r w:rsidRPr="00F32459">
              <w:rPr>
                <w:b/>
                <w:spacing w:val="-20"/>
                <w:sz w:val="28"/>
                <w:szCs w:val="28"/>
              </w:rPr>
              <w:t>ТАТАРСТАН  РЕСПУБЛИКАСЫ</w:t>
            </w:r>
          </w:p>
          <w:p w:rsidR="00F32459" w:rsidRPr="00F32459" w:rsidRDefault="00F32459" w:rsidP="00F32459">
            <w:pPr>
              <w:keepNext/>
              <w:widowControl/>
              <w:autoSpaceDE/>
              <w:autoSpaceDN/>
              <w:adjustRightInd/>
              <w:spacing w:line="300" w:lineRule="exact"/>
              <w:jc w:val="center"/>
              <w:outlineLvl w:val="0"/>
              <w:rPr>
                <w:b/>
                <w:spacing w:val="-20"/>
                <w:sz w:val="28"/>
                <w:szCs w:val="28"/>
              </w:rPr>
            </w:pPr>
            <w:r w:rsidRPr="00F32459">
              <w:rPr>
                <w:b/>
                <w:spacing w:val="-20"/>
                <w:sz w:val="28"/>
                <w:szCs w:val="28"/>
              </w:rPr>
              <w:t>ФИНАНС  МИНИСТРЛЫГЫ</w:t>
            </w:r>
          </w:p>
          <w:p w:rsidR="00F32459" w:rsidRPr="00F32459" w:rsidRDefault="00F32459" w:rsidP="00F32459">
            <w:pPr>
              <w:widowControl/>
              <w:autoSpaceDE/>
              <w:autoSpaceDN/>
              <w:adjustRightInd/>
              <w:ind w:left="142"/>
              <w:rPr>
                <w:sz w:val="6"/>
                <w:szCs w:val="6"/>
              </w:rPr>
            </w:pPr>
          </w:p>
          <w:p w:rsidR="00F32459" w:rsidRPr="00F32459" w:rsidRDefault="00F32459" w:rsidP="00F32459">
            <w:pPr>
              <w:keepNext/>
              <w:widowControl/>
              <w:autoSpaceDE/>
              <w:autoSpaceDN/>
              <w:adjustRightInd/>
              <w:spacing w:line="300" w:lineRule="exact"/>
              <w:jc w:val="center"/>
              <w:outlineLvl w:val="0"/>
            </w:pPr>
          </w:p>
        </w:tc>
      </w:tr>
    </w:tbl>
    <w:p w:rsidR="00F32459" w:rsidRPr="00F32459" w:rsidRDefault="00F32459" w:rsidP="00F32459">
      <w:pPr>
        <w:widowControl/>
        <w:pBdr>
          <w:bottom w:val="single" w:sz="12" w:space="1" w:color="auto"/>
        </w:pBdr>
        <w:autoSpaceDE/>
        <w:autoSpaceDN/>
        <w:adjustRightInd/>
        <w:spacing w:after="120" w:line="216" w:lineRule="auto"/>
        <w:ind w:left="142"/>
        <w:jc w:val="center"/>
        <w:rPr>
          <w:lang w:val="en-US"/>
        </w:rPr>
      </w:pPr>
    </w:p>
    <w:tbl>
      <w:tblPr>
        <w:tblW w:w="4960" w:type="dxa"/>
        <w:tblInd w:w="212" w:type="dxa"/>
        <w:tblLayout w:type="fixed"/>
        <w:tblCellMar>
          <w:left w:w="70" w:type="dxa"/>
          <w:right w:w="70" w:type="dxa"/>
        </w:tblCellMar>
        <w:tblLook w:val="04A0" w:firstRow="1" w:lastRow="0" w:firstColumn="1" w:lastColumn="0" w:noHBand="0" w:noVBand="1"/>
      </w:tblPr>
      <w:tblGrid>
        <w:gridCol w:w="4960"/>
      </w:tblGrid>
      <w:tr w:rsidR="00F32459" w:rsidRPr="00F32459" w:rsidTr="00F32459">
        <w:trPr>
          <w:trHeight w:hRule="exact" w:val="340"/>
        </w:trPr>
        <w:tc>
          <w:tcPr>
            <w:tcW w:w="4960" w:type="dxa"/>
          </w:tcPr>
          <w:p w:rsidR="00F32459" w:rsidRPr="00F32459" w:rsidRDefault="00F32459" w:rsidP="00F32459">
            <w:pPr>
              <w:widowControl/>
              <w:autoSpaceDE/>
              <w:autoSpaceDN/>
              <w:adjustRightInd/>
              <w:spacing w:before="160"/>
              <w:rPr>
                <w:b/>
                <w:sz w:val="24"/>
              </w:rPr>
            </w:pPr>
          </w:p>
        </w:tc>
      </w:tr>
      <w:tr w:rsidR="00F32459" w:rsidRPr="00F32459" w:rsidTr="00F32459">
        <w:trPr>
          <w:cantSplit/>
          <w:trHeight w:hRule="exact" w:val="360"/>
        </w:trPr>
        <w:tc>
          <w:tcPr>
            <w:tcW w:w="4960" w:type="dxa"/>
          </w:tcPr>
          <w:p w:rsidR="00F32459" w:rsidRPr="00F32459" w:rsidRDefault="00F32459" w:rsidP="00F32459">
            <w:pPr>
              <w:widowControl/>
              <w:autoSpaceDE/>
              <w:autoSpaceDN/>
              <w:adjustRightInd/>
              <w:spacing w:before="160" w:line="192" w:lineRule="auto"/>
              <w:rPr>
                <w:b/>
                <w:position w:val="16"/>
                <w:sz w:val="24"/>
              </w:rPr>
            </w:pPr>
          </w:p>
        </w:tc>
      </w:tr>
      <w:tr w:rsidR="00F32459" w:rsidRPr="00F32459" w:rsidTr="00F32459">
        <w:trPr>
          <w:cantSplit/>
          <w:trHeight w:hRule="exact" w:val="443"/>
        </w:trPr>
        <w:tc>
          <w:tcPr>
            <w:tcW w:w="4960" w:type="dxa"/>
          </w:tcPr>
          <w:p w:rsidR="00F32459" w:rsidRPr="00F32459" w:rsidRDefault="00F32459" w:rsidP="00F32459">
            <w:pPr>
              <w:widowControl/>
              <w:autoSpaceDE/>
              <w:autoSpaceDN/>
              <w:adjustRightInd/>
              <w:spacing w:before="160" w:line="192" w:lineRule="auto"/>
              <w:rPr>
                <w:b/>
                <w:position w:val="16"/>
                <w:sz w:val="24"/>
              </w:rPr>
            </w:pPr>
          </w:p>
        </w:tc>
      </w:tr>
    </w:tbl>
    <w:p w:rsidR="00A26654" w:rsidRDefault="00A26654" w:rsidP="000F4546">
      <w:pPr>
        <w:shd w:val="clear" w:color="auto" w:fill="FFFFFF"/>
        <w:spacing w:line="360" w:lineRule="auto"/>
        <w:ind w:firstLine="720"/>
        <w:jc w:val="center"/>
        <w:rPr>
          <w:b/>
          <w:sz w:val="32"/>
          <w:szCs w:val="32"/>
        </w:rPr>
      </w:pPr>
      <w:r>
        <w:rPr>
          <w:b/>
          <w:sz w:val="32"/>
          <w:szCs w:val="32"/>
        </w:rPr>
        <w:br/>
      </w:r>
    </w:p>
    <w:p w:rsidR="00A26654" w:rsidRDefault="00A26654" w:rsidP="000F4546">
      <w:pPr>
        <w:shd w:val="clear" w:color="auto" w:fill="FFFFFF"/>
        <w:spacing w:line="360" w:lineRule="auto"/>
        <w:ind w:firstLine="720"/>
        <w:jc w:val="center"/>
        <w:rPr>
          <w:b/>
          <w:sz w:val="32"/>
          <w:szCs w:val="32"/>
        </w:rPr>
      </w:pPr>
    </w:p>
    <w:p w:rsidR="00A26654" w:rsidRDefault="00A26654" w:rsidP="000F4546">
      <w:pPr>
        <w:shd w:val="clear" w:color="auto" w:fill="FFFFFF"/>
        <w:spacing w:line="360" w:lineRule="auto"/>
        <w:ind w:firstLine="720"/>
        <w:jc w:val="center"/>
        <w:rPr>
          <w:b/>
          <w:sz w:val="32"/>
          <w:szCs w:val="32"/>
        </w:rPr>
      </w:pPr>
    </w:p>
    <w:p w:rsidR="00A26654" w:rsidRDefault="00A26654" w:rsidP="000F4546">
      <w:pPr>
        <w:shd w:val="clear" w:color="auto" w:fill="FFFFFF"/>
        <w:spacing w:line="360" w:lineRule="auto"/>
        <w:ind w:firstLine="720"/>
        <w:jc w:val="center"/>
        <w:rPr>
          <w:b/>
          <w:sz w:val="32"/>
          <w:szCs w:val="32"/>
        </w:rPr>
      </w:pPr>
    </w:p>
    <w:p w:rsidR="00C12DF5" w:rsidRDefault="00E92C9C" w:rsidP="00F32459">
      <w:pPr>
        <w:shd w:val="clear" w:color="auto" w:fill="FFFFFF"/>
        <w:spacing w:line="360" w:lineRule="auto"/>
        <w:jc w:val="center"/>
        <w:rPr>
          <w:b/>
          <w:sz w:val="56"/>
          <w:szCs w:val="32"/>
        </w:rPr>
      </w:pPr>
      <w:r>
        <w:rPr>
          <w:b/>
          <w:sz w:val="56"/>
          <w:szCs w:val="32"/>
        </w:rPr>
        <w:t>«</w:t>
      </w:r>
      <w:r w:rsidR="000F4546" w:rsidRPr="00A26654">
        <w:rPr>
          <w:b/>
          <w:sz w:val="56"/>
          <w:szCs w:val="32"/>
        </w:rPr>
        <w:t>Бюджет для Граждан</w:t>
      </w:r>
      <w:r>
        <w:rPr>
          <w:b/>
          <w:sz w:val="56"/>
          <w:szCs w:val="32"/>
        </w:rPr>
        <w:t>.</w:t>
      </w:r>
    </w:p>
    <w:p w:rsidR="000E3E96" w:rsidRPr="00A26654" w:rsidRDefault="00C12DF5" w:rsidP="00F32459">
      <w:pPr>
        <w:shd w:val="clear" w:color="auto" w:fill="FFFFFF"/>
        <w:spacing w:line="360" w:lineRule="auto"/>
        <w:jc w:val="center"/>
        <w:rPr>
          <w:b/>
          <w:sz w:val="56"/>
          <w:szCs w:val="32"/>
        </w:rPr>
      </w:pPr>
      <w:r>
        <w:rPr>
          <w:b/>
          <w:sz w:val="56"/>
          <w:szCs w:val="32"/>
        </w:rPr>
        <w:t>Проект бюджета Республики Татарстан на 2016 год</w:t>
      </w:r>
      <w:r w:rsidR="00E92C9C">
        <w:rPr>
          <w:b/>
          <w:sz w:val="56"/>
          <w:szCs w:val="32"/>
        </w:rPr>
        <w:t>»</w:t>
      </w:r>
    </w:p>
    <w:p w:rsidR="000E3E96" w:rsidRPr="00785147" w:rsidRDefault="000E3E96" w:rsidP="000E3E96">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26654">
      <w:pPr>
        <w:shd w:val="clear" w:color="auto" w:fill="FFFFFF"/>
        <w:spacing w:line="360" w:lineRule="auto"/>
        <w:jc w:val="center"/>
        <w:rPr>
          <w:b/>
          <w:sz w:val="36"/>
          <w:szCs w:val="32"/>
        </w:rPr>
      </w:pPr>
      <w:r w:rsidRPr="00A26654">
        <w:rPr>
          <w:b/>
          <w:sz w:val="36"/>
          <w:szCs w:val="32"/>
        </w:rPr>
        <w:t xml:space="preserve">г. Казань </w:t>
      </w:r>
      <w:r w:rsidRPr="00A26654">
        <w:rPr>
          <w:b/>
          <w:sz w:val="36"/>
          <w:szCs w:val="32"/>
        </w:rPr>
        <w:br/>
        <w:t>201</w:t>
      </w:r>
      <w:r w:rsidR="00C12DF5">
        <w:rPr>
          <w:b/>
          <w:sz w:val="36"/>
          <w:szCs w:val="32"/>
        </w:rPr>
        <w:t>5</w:t>
      </w:r>
      <w:r w:rsidRPr="00A26654">
        <w:rPr>
          <w:b/>
          <w:sz w:val="36"/>
          <w:szCs w:val="32"/>
        </w:rPr>
        <w:t xml:space="preserve"> г.</w:t>
      </w:r>
    </w:p>
    <w:p w:rsidR="00E92C9C" w:rsidRDefault="00E92C9C" w:rsidP="00C12DF5">
      <w:pPr>
        <w:spacing w:line="264" w:lineRule="auto"/>
        <w:ind w:firstLine="709"/>
        <w:jc w:val="both"/>
        <w:rPr>
          <w:rStyle w:val="FontStyle33"/>
          <w:spacing w:val="-2"/>
          <w:sz w:val="32"/>
          <w:szCs w:val="32"/>
        </w:rPr>
      </w:pPr>
    </w:p>
    <w:p w:rsidR="00E92C9C" w:rsidRDefault="00E92C9C" w:rsidP="00C12DF5">
      <w:pPr>
        <w:spacing w:line="264" w:lineRule="auto"/>
        <w:ind w:firstLine="709"/>
        <w:jc w:val="both"/>
        <w:rPr>
          <w:rStyle w:val="FontStyle33"/>
          <w:spacing w:val="-2"/>
          <w:sz w:val="32"/>
          <w:szCs w:val="32"/>
        </w:rPr>
      </w:pPr>
    </w:p>
    <w:p w:rsidR="00C12DF5" w:rsidRDefault="00C12DF5" w:rsidP="00C12DF5">
      <w:pPr>
        <w:spacing w:line="264" w:lineRule="auto"/>
        <w:ind w:firstLine="709"/>
        <w:jc w:val="both"/>
        <w:rPr>
          <w:rStyle w:val="FontStyle33"/>
          <w:spacing w:val="-2"/>
          <w:sz w:val="32"/>
          <w:szCs w:val="32"/>
          <w:lang w:val="tt-RU"/>
        </w:rPr>
      </w:pPr>
      <w:r w:rsidRPr="00901649">
        <w:rPr>
          <w:rStyle w:val="FontStyle33"/>
          <w:spacing w:val="-2"/>
          <w:sz w:val="32"/>
          <w:szCs w:val="32"/>
        </w:rPr>
        <w:lastRenderedPageBreak/>
        <w:t>В соответствии с Конституци</w:t>
      </w:r>
      <w:r>
        <w:rPr>
          <w:rStyle w:val="FontStyle33"/>
          <w:spacing w:val="-2"/>
          <w:sz w:val="32"/>
          <w:szCs w:val="32"/>
        </w:rPr>
        <w:t xml:space="preserve">ей и </w:t>
      </w:r>
      <w:r w:rsidRPr="00901649">
        <w:rPr>
          <w:rStyle w:val="FontStyle33"/>
          <w:spacing w:val="-2"/>
          <w:sz w:val="32"/>
          <w:szCs w:val="32"/>
        </w:rPr>
        <w:t>Бюджетн</w:t>
      </w:r>
      <w:r>
        <w:rPr>
          <w:rStyle w:val="FontStyle33"/>
          <w:spacing w:val="-2"/>
          <w:sz w:val="32"/>
          <w:szCs w:val="32"/>
        </w:rPr>
        <w:t>ым Кодексом</w:t>
      </w:r>
      <w:r w:rsidRPr="00901649">
        <w:rPr>
          <w:rStyle w:val="FontStyle33"/>
          <w:spacing w:val="-2"/>
          <w:sz w:val="32"/>
          <w:szCs w:val="32"/>
        </w:rPr>
        <w:t xml:space="preserve"> Республики Татарстан Президентом внесен на рассмотрение Государственного Совета законопроект о бюджете на очередной, 201</w:t>
      </w:r>
      <w:r w:rsidRPr="00901649">
        <w:rPr>
          <w:rStyle w:val="FontStyle33"/>
          <w:spacing w:val="-2"/>
          <w:sz w:val="32"/>
          <w:szCs w:val="32"/>
          <w:lang w:val="tt-RU"/>
        </w:rPr>
        <w:t>6</w:t>
      </w:r>
      <w:r w:rsidRPr="00901649">
        <w:rPr>
          <w:rStyle w:val="FontStyle33"/>
          <w:spacing w:val="-2"/>
          <w:sz w:val="32"/>
          <w:szCs w:val="32"/>
        </w:rPr>
        <w:t>-ый год</w:t>
      </w:r>
      <w:r w:rsidRPr="00901649">
        <w:rPr>
          <w:rStyle w:val="FontStyle33"/>
          <w:spacing w:val="-2"/>
          <w:sz w:val="32"/>
          <w:szCs w:val="32"/>
          <w:lang w:val="tt-RU"/>
        </w:rPr>
        <w:t>.</w:t>
      </w:r>
    </w:p>
    <w:p w:rsidR="00C12DF5" w:rsidRPr="00901649" w:rsidRDefault="00C12DF5" w:rsidP="00C12DF5">
      <w:pPr>
        <w:spacing w:line="264" w:lineRule="auto"/>
        <w:ind w:firstLine="709"/>
        <w:jc w:val="both"/>
        <w:rPr>
          <w:rStyle w:val="FontStyle33"/>
          <w:spacing w:val="-2"/>
          <w:sz w:val="32"/>
          <w:szCs w:val="32"/>
          <w:lang w:val="tt-RU"/>
        </w:rPr>
      </w:pPr>
    </w:p>
    <w:p w:rsidR="00C12DF5" w:rsidRPr="00901649" w:rsidRDefault="00C12DF5" w:rsidP="00C12DF5">
      <w:pPr>
        <w:spacing w:line="264" w:lineRule="auto"/>
        <w:ind w:firstLine="709"/>
        <w:jc w:val="both"/>
        <w:rPr>
          <w:rStyle w:val="FontStyle33"/>
          <w:spacing w:val="-2"/>
          <w:sz w:val="32"/>
          <w:szCs w:val="32"/>
        </w:rPr>
      </w:pPr>
      <w:r w:rsidRPr="00901649">
        <w:rPr>
          <w:rStyle w:val="FontStyle33"/>
          <w:spacing w:val="-2"/>
          <w:sz w:val="32"/>
          <w:szCs w:val="32"/>
        </w:rPr>
        <w:t xml:space="preserve">Проект закона Республики Татарстан о бюджете подготовлен в соответствии с требованиями, установленными Бюджетным кодексом Российской Федерации и Бюджетным кодексом Республики Татарстан. Бюджет ориентирован на реализацию задач, поставленных Президентом Республики Татарстан в Послании Государственному Совету Республики Татарстан на 2016 год. Законопроект содержит  24 статьи и 34 приложения. К законопроекту прилагаются документы и материалы, предусмотренные Бюджетным кодексом. </w:t>
      </w:r>
    </w:p>
    <w:p w:rsidR="00C12DF5" w:rsidRPr="00901649" w:rsidRDefault="00C12DF5" w:rsidP="00C12DF5">
      <w:pPr>
        <w:spacing w:line="264" w:lineRule="auto"/>
        <w:ind w:firstLine="709"/>
        <w:jc w:val="both"/>
        <w:rPr>
          <w:sz w:val="32"/>
          <w:szCs w:val="32"/>
        </w:rPr>
      </w:pPr>
      <w:r>
        <w:rPr>
          <w:rStyle w:val="FontStyle33"/>
          <w:spacing w:val="-2"/>
          <w:sz w:val="32"/>
          <w:szCs w:val="32"/>
        </w:rPr>
        <w:t>П</w:t>
      </w:r>
      <w:r w:rsidRPr="00901649">
        <w:rPr>
          <w:rStyle w:val="FontStyle33"/>
          <w:spacing w:val="-2"/>
          <w:sz w:val="32"/>
          <w:szCs w:val="32"/>
        </w:rPr>
        <w:t xml:space="preserve">роцесс формирования </w:t>
      </w:r>
      <w:r>
        <w:rPr>
          <w:rStyle w:val="FontStyle33"/>
          <w:spacing w:val="-2"/>
          <w:sz w:val="32"/>
          <w:szCs w:val="32"/>
        </w:rPr>
        <w:t xml:space="preserve">бюджета </w:t>
      </w:r>
      <w:r w:rsidRPr="00901649">
        <w:rPr>
          <w:rStyle w:val="FontStyle33"/>
          <w:spacing w:val="-2"/>
          <w:sz w:val="32"/>
          <w:szCs w:val="32"/>
        </w:rPr>
        <w:t xml:space="preserve">сопровождался </w:t>
      </w:r>
      <w:r w:rsidRPr="00901649">
        <w:rPr>
          <w:sz w:val="32"/>
          <w:szCs w:val="32"/>
        </w:rPr>
        <w:t>неустойчивостью  мировых сырьевого и финансового рынков.</w:t>
      </w:r>
      <w:r>
        <w:rPr>
          <w:sz w:val="32"/>
          <w:szCs w:val="32"/>
        </w:rPr>
        <w:t xml:space="preserve"> </w:t>
      </w:r>
      <w:r w:rsidRPr="00901649">
        <w:rPr>
          <w:sz w:val="32"/>
          <w:szCs w:val="32"/>
        </w:rPr>
        <w:t xml:space="preserve">Всё это осложняло работу по </w:t>
      </w:r>
      <w:r>
        <w:rPr>
          <w:sz w:val="32"/>
          <w:szCs w:val="32"/>
        </w:rPr>
        <w:t xml:space="preserve">его </w:t>
      </w:r>
      <w:r w:rsidRPr="00901649">
        <w:rPr>
          <w:sz w:val="32"/>
          <w:szCs w:val="32"/>
        </w:rPr>
        <w:t xml:space="preserve">прогнозу и, в первую очередь, по планированию доходной базы. </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Сценарные условия формирования доход</w:t>
      </w:r>
      <w:r>
        <w:rPr>
          <w:sz w:val="32"/>
          <w:szCs w:val="32"/>
        </w:rPr>
        <w:t>ов</w:t>
      </w:r>
      <w:r w:rsidRPr="00901649">
        <w:rPr>
          <w:sz w:val="32"/>
          <w:szCs w:val="32"/>
        </w:rPr>
        <w:t xml:space="preserve"> </w:t>
      </w:r>
      <w:r>
        <w:rPr>
          <w:sz w:val="32"/>
          <w:szCs w:val="32"/>
        </w:rPr>
        <w:t>следующие:</w:t>
      </w: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sz w:val="32"/>
          <w:szCs w:val="32"/>
        </w:rPr>
      </w:pPr>
      <w:r>
        <w:rPr>
          <w:noProof/>
        </w:rPr>
        <w:drawing>
          <wp:inline distT="0" distB="0" distL="0" distR="0" wp14:anchorId="759CEDB5" wp14:editId="20582A1F">
            <wp:extent cx="5447565" cy="29337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3527" cy="2947681"/>
                    </a:xfrm>
                    <a:prstGeom prst="rect">
                      <a:avLst/>
                    </a:prstGeom>
                  </pic:spPr>
                </pic:pic>
              </a:graphicData>
            </a:graphic>
          </wp:inline>
        </w:drawing>
      </w:r>
    </w:p>
    <w:p w:rsidR="00C12DF5" w:rsidRDefault="00C12DF5" w:rsidP="00C12DF5">
      <w:pPr>
        <w:spacing w:line="264" w:lineRule="auto"/>
        <w:rPr>
          <w:sz w:val="32"/>
          <w:szCs w:val="32"/>
        </w:rPr>
      </w:pPr>
    </w:p>
    <w:p w:rsidR="00C12DF5" w:rsidRDefault="00C12DF5" w:rsidP="00C12DF5">
      <w:pPr>
        <w:spacing w:line="264" w:lineRule="auto"/>
        <w:ind w:firstLine="709"/>
        <w:jc w:val="both"/>
        <w:rPr>
          <w:sz w:val="32"/>
          <w:szCs w:val="32"/>
        </w:rPr>
      </w:pPr>
      <w:r w:rsidRPr="00901649">
        <w:rPr>
          <w:sz w:val="32"/>
          <w:szCs w:val="32"/>
        </w:rPr>
        <w:t xml:space="preserve">8 октября на заседании Правительства Российской Федерации они были несколько скорректированы. </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sz w:val="32"/>
          <w:szCs w:val="32"/>
        </w:rPr>
      </w:pPr>
      <w:r>
        <w:rPr>
          <w:noProof/>
        </w:rPr>
        <w:lastRenderedPageBreak/>
        <w:drawing>
          <wp:inline distT="0" distB="0" distL="0" distR="0" wp14:anchorId="7154BA5B" wp14:editId="5A7E1FC1">
            <wp:extent cx="5243142" cy="3299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3039" cy="3305688"/>
                    </a:xfrm>
                    <a:prstGeom prst="rect">
                      <a:avLst/>
                    </a:prstGeom>
                  </pic:spPr>
                </pic:pic>
              </a:graphicData>
            </a:graphic>
          </wp:inline>
        </w:drawing>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ind w:firstLine="709"/>
        <w:jc w:val="both"/>
        <w:rPr>
          <w:sz w:val="32"/>
          <w:szCs w:val="32"/>
        </w:rPr>
      </w:pPr>
      <w:r w:rsidRPr="00901649">
        <w:rPr>
          <w:sz w:val="32"/>
          <w:szCs w:val="32"/>
        </w:rPr>
        <w:t xml:space="preserve">Проведенный анализ показал, что некоторое изменение сценарных условий существенно не затрагивает размеров доходной и расходной части бюджета республики, в связи с чем на данном этапе параметры бюджета оставлены без изменений. </w:t>
      </w:r>
    </w:p>
    <w:p w:rsidR="00C12DF5" w:rsidRPr="00901649" w:rsidRDefault="00C12DF5" w:rsidP="00C12DF5">
      <w:pPr>
        <w:spacing w:line="264" w:lineRule="auto"/>
        <w:ind w:firstLine="567"/>
        <w:jc w:val="both"/>
        <w:rPr>
          <w:sz w:val="32"/>
          <w:szCs w:val="32"/>
        </w:rPr>
      </w:pPr>
    </w:p>
    <w:p w:rsidR="00C12DF5" w:rsidRPr="00E77376" w:rsidRDefault="00C12DF5" w:rsidP="00C12DF5">
      <w:pPr>
        <w:spacing w:line="264" w:lineRule="auto"/>
        <w:ind w:firstLine="709"/>
        <w:jc w:val="center"/>
        <w:rPr>
          <w:b/>
          <w:sz w:val="32"/>
          <w:szCs w:val="32"/>
        </w:rPr>
      </w:pPr>
      <w:r w:rsidRPr="00E77376">
        <w:rPr>
          <w:b/>
          <w:sz w:val="32"/>
          <w:szCs w:val="32"/>
          <w:u w:val="single"/>
        </w:rPr>
        <w:t>Доходы</w:t>
      </w:r>
      <w:r>
        <w:rPr>
          <w:b/>
          <w:sz w:val="32"/>
          <w:szCs w:val="32"/>
          <w:u w:val="single"/>
        </w:rPr>
        <w:t xml:space="preserve"> бюджета</w:t>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ind w:firstLine="709"/>
        <w:jc w:val="both"/>
        <w:rPr>
          <w:spacing w:val="-2"/>
          <w:sz w:val="32"/>
          <w:szCs w:val="32"/>
        </w:rPr>
      </w:pPr>
      <w:r w:rsidRPr="00901649">
        <w:rPr>
          <w:sz w:val="32"/>
          <w:szCs w:val="32"/>
        </w:rPr>
        <w:t>Работа по формированию доходной части  бюджета на 2016 год Министерством финансов проводилась  с</w:t>
      </w:r>
      <w:r w:rsidRPr="00901649">
        <w:rPr>
          <w:spacing w:val="-2"/>
          <w:sz w:val="32"/>
          <w:szCs w:val="32"/>
        </w:rPr>
        <w:t xml:space="preserve">овместно с Министерством экономики, налоговой службой, отраслевыми министерствами, предприятиями.  Проведены расчеты по прогнозу отдельных налогов, рассматривались предложения муниципалитетов по формированию доходной части местных бюджетов. В результате плотной работы с муниципальными образованиями прогноз по объемам доходов местных бюджетов на 2016 год согласован с ними без разногласий. </w:t>
      </w:r>
    </w:p>
    <w:p w:rsidR="00C12DF5" w:rsidRDefault="00C12DF5" w:rsidP="00C12DF5">
      <w:pPr>
        <w:spacing w:line="264" w:lineRule="auto"/>
        <w:ind w:firstLine="709"/>
        <w:jc w:val="both"/>
        <w:rPr>
          <w:sz w:val="32"/>
          <w:szCs w:val="32"/>
        </w:rPr>
      </w:pPr>
      <w:r w:rsidRPr="00901649">
        <w:rPr>
          <w:sz w:val="32"/>
          <w:szCs w:val="32"/>
        </w:rPr>
        <w:t>Прогноз по доходам в определенной степени решает задачу по стимулированию инвестиционных и инновационных направлений социально-экономического развития республики.</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 xml:space="preserve">Реализация этой задачи достигается через </w:t>
      </w:r>
      <w:r w:rsidRPr="00901649">
        <w:rPr>
          <w:sz w:val="32"/>
          <w:szCs w:val="32"/>
          <w:lang w:val="tt-RU"/>
        </w:rPr>
        <w:t xml:space="preserve">предоставление льгот </w:t>
      </w:r>
      <w:r w:rsidRPr="00901649">
        <w:rPr>
          <w:sz w:val="32"/>
          <w:szCs w:val="32"/>
        </w:rPr>
        <w:t xml:space="preserve">по налогам. </w:t>
      </w: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b/>
          <w:color w:val="FF0000"/>
          <w:sz w:val="32"/>
          <w:szCs w:val="32"/>
        </w:rPr>
      </w:pPr>
      <w:r>
        <w:rPr>
          <w:noProof/>
        </w:rPr>
        <w:drawing>
          <wp:inline distT="0" distB="0" distL="0" distR="0" wp14:anchorId="33952221" wp14:editId="7B4B1EDB">
            <wp:extent cx="4817819" cy="3756660"/>
            <wp:effectExtent l="133350" t="114300" r="135255" b="1676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7499" cy="3779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jc w:val="both"/>
        <w:rPr>
          <w:b/>
          <w:color w:val="FF0000"/>
          <w:sz w:val="32"/>
          <w:szCs w:val="32"/>
        </w:rPr>
      </w:pPr>
    </w:p>
    <w:p w:rsidR="00C12DF5" w:rsidRDefault="00C12DF5" w:rsidP="00C12DF5">
      <w:pPr>
        <w:spacing w:line="264" w:lineRule="auto"/>
        <w:jc w:val="center"/>
        <w:rPr>
          <w:b/>
          <w:color w:val="FF0000"/>
          <w:sz w:val="32"/>
          <w:szCs w:val="32"/>
        </w:rPr>
      </w:pPr>
      <w:r>
        <w:rPr>
          <w:noProof/>
        </w:rPr>
        <w:drawing>
          <wp:inline distT="0" distB="0" distL="0" distR="0" wp14:anchorId="0BEBB3B8" wp14:editId="6C5A4C91">
            <wp:extent cx="4810760" cy="3759768"/>
            <wp:effectExtent l="133350" t="114300" r="123190" b="1651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2550" cy="380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jc w:val="both"/>
        <w:rPr>
          <w:b/>
          <w:color w:val="FF0000"/>
          <w:sz w:val="32"/>
          <w:szCs w:val="32"/>
        </w:rPr>
      </w:pPr>
    </w:p>
    <w:p w:rsidR="00C12DF5" w:rsidRDefault="00C12DF5" w:rsidP="00C12DF5">
      <w:pPr>
        <w:spacing w:line="264" w:lineRule="auto"/>
        <w:jc w:val="both"/>
        <w:rPr>
          <w:b/>
          <w:color w:val="FF0000"/>
          <w:sz w:val="32"/>
          <w:szCs w:val="32"/>
        </w:rPr>
      </w:pPr>
      <w:r>
        <w:rPr>
          <w:b/>
          <w:color w:val="FF0000"/>
          <w:sz w:val="32"/>
          <w:szCs w:val="32"/>
        </w:rPr>
        <w:t xml:space="preserve"> </w:t>
      </w:r>
      <w:r>
        <w:rPr>
          <w:b/>
          <w:color w:val="FF0000"/>
          <w:sz w:val="32"/>
          <w:szCs w:val="32"/>
        </w:rPr>
        <w:tab/>
      </w:r>
    </w:p>
    <w:p w:rsidR="00C12DF5" w:rsidRDefault="00C12DF5" w:rsidP="00C12DF5">
      <w:pPr>
        <w:spacing w:line="264" w:lineRule="auto"/>
        <w:jc w:val="both"/>
        <w:rPr>
          <w:sz w:val="32"/>
          <w:szCs w:val="32"/>
        </w:rPr>
      </w:pPr>
      <w:r>
        <w:rPr>
          <w:sz w:val="32"/>
          <w:szCs w:val="32"/>
        </w:rPr>
        <w:lastRenderedPageBreak/>
        <w:t xml:space="preserve"> </w:t>
      </w:r>
      <w:r>
        <w:rPr>
          <w:sz w:val="32"/>
          <w:szCs w:val="32"/>
        </w:rPr>
        <w:tab/>
      </w:r>
      <w:r w:rsidRPr="00901649">
        <w:rPr>
          <w:sz w:val="32"/>
          <w:szCs w:val="32"/>
        </w:rPr>
        <w:t>По всем этим направлениям действуют соответствующие законодательные акты</w:t>
      </w:r>
      <w:r>
        <w:rPr>
          <w:sz w:val="32"/>
          <w:szCs w:val="32"/>
        </w:rPr>
        <w:t xml:space="preserve">. </w:t>
      </w:r>
      <w:r w:rsidRPr="00901649">
        <w:rPr>
          <w:sz w:val="32"/>
          <w:szCs w:val="32"/>
        </w:rPr>
        <w:t>В конце сентября на сессии Государственного Совета продлены на 2016 год льготы по упрощенной системе налогообложения, установлена льготная ставка налога на имущество организаций для производителей синтетических моторных масел. Кроме того, на 2016 год сохранена ставка налога на имущество для торговых объектов на уровне 2015 года без запланированного ранее повышения.</w:t>
      </w:r>
      <w:r>
        <w:rPr>
          <w:sz w:val="32"/>
          <w:szCs w:val="32"/>
        </w:rPr>
        <w:br/>
      </w:r>
    </w:p>
    <w:p w:rsidR="00C12DF5" w:rsidRDefault="00C12DF5" w:rsidP="00C12DF5">
      <w:pPr>
        <w:spacing w:line="264" w:lineRule="auto"/>
        <w:jc w:val="center"/>
        <w:rPr>
          <w:sz w:val="32"/>
          <w:szCs w:val="32"/>
        </w:rPr>
      </w:pPr>
      <w:r>
        <w:rPr>
          <w:noProof/>
        </w:rPr>
        <w:drawing>
          <wp:inline distT="0" distB="0" distL="0" distR="0" wp14:anchorId="5F3855C1" wp14:editId="0F3EA95A">
            <wp:extent cx="5826125" cy="4038661"/>
            <wp:effectExtent l="133350" t="114300" r="155575" b="1714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1969" cy="4049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jc w:val="both"/>
        <w:rPr>
          <w:sz w:val="32"/>
          <w:szCs w:val="32"/>
        </w:rPr>
      </w:pPr>
    </w:p>
    <w:p w:rsidR="00C12DF5" w:rsidRDefault="00C12DF5" w:rsidP="00C12DF5">
      <w:pPr>
        <w:spacing w:line="264" w:lineRule="auto"/>
        <w:ind w:firstLine="709"/>
        <w:jc w:val="both"/>
        <w:rPr>
          <w:sz w:val="32"/>
          <w:szCs w:val="32"/>
        </w:rPr>
      </w:pPr>
      <w:r w:rsidRPr="00901649">
        <w:rPr>
          <w:sz w:val="32"/>
          <w:szCs w:val="32"/>
        </w:rPr>
        <w:t xml:space="preserve">Наиболее объемными доходными источниками бюджета являются налог на прибыль, налог на доходы физических лиц и налог на имущество организаций, составляющие от общей суммы собственных доходов в консолидированном бюджете 74 процента и в бюджете республики – 80 процентов. </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b/>
          <w:color w:val="FF0000"/>
          <w:sz w:val="32"/>
          <w:szCs w:val="32"/>
        </w:rPr>
      </w:pPr>
      <w:r w:rsidRPr="00E77376">
        <w:rPr>
          <w:b/>
          <w:noProof/>
          <w:color w:val="FF0000"/>
          <w:sz w:val="32"/>
          <w:szCs w:val="32"/>
        </w:rPr>
        <w:lastRenderedPageBreak/>
        <w:drawing>
          <wp:inline distT="0" distB="0" distL="0" distR="0" wp14:anchorId="71F3AC2C" wp14:editId="2C2102F4">
            <wp:extent cx="5483458" cy="3642360"/>
            <wp:effectExtent l="133350" t="114300" r="155575" b="1676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5560" cy="3663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b/>
          <w:color w:val="FF0000"/>
          <w:sz w:val="32"/>
          <w:szCs w:val="32"/>
        </w:rPr>
      </w:pPr>
    </w:p>
    <w:p w:rsidR="00C12DF5" w:rsidRDefault="00C12DF5" w:rsidP="00C12DF5">
      <w:pPr>
        <w:spacing w:line="264" w:lineRule="auto"/>
        <w:jc w:val="center"/>
        <w:rPr>
          <w:b/>
          <w:color w:val="FF0000"/>
          <w:sz w:val="32"/>
          <w:szCs w:val="32"/>
        </w:rPr>
      </w:pPr>
      <w:r>
        <w:rPr>
          <w:noProof/>
        </w:rPr>
        <w:drawing>
          <wp:inline distT="0" distB="0" distL="0" distR="0" wp14:anchorId="097B24EF" wp14:editId="54449394">
            <wp:extent cx="5447815" cy="3581400"/>
            <wp:effectExtent l="133350" t="114300" r="153035" b="1714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8643" cy="3621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r w:rsidRPr="00901649">
        <w:rPr>
          <w:sz w:val="32"/>
          <w:szCs w:val="32"/>
        </w:rPr>
        <w:t xml:space="preserve">Поступление налога </w:t>
      </w:r>
      <w:r w:rsidRPr="00901649">
        <w:rPr>
          <w:b/>
          <w:sz w:val="32"/>
          <w:szCs w:val="32"/>
        </w:rPr>
        <w:t>на доходы физических лиц</w:t>
      </w:r>
      <w:r w:rsidRPr="00901649">
        <w:rPr>
          <w:sz w:val="32"/>
          <w:szCs w:val="32"/>
        </w:rPr>
        <w:t xml:space="preserve"> в консолидированный бюджет Республики Татарстан в 2016 году прогнозируется в сумме 59,3</w:t>
      </w:r>
      <w:r>
        <w:rPr>
          <w:sz w:val="32"/>
          <w:szCs w:val="32"/>
        </w:rPr>
        <w:t xml:space="preserve"> </w:t>
      </w:r>
      <w:r w:rsidR="00EF2D6C">
        <w:rPr>
          <w:sz w:val="32"/>
          <w:szCs w:val="32"/>
        </w:rPr>
        <w:t>млрд.рублей</w:t>
      </w:r>
      <w:r w:rsidRPr="00901649">
        <w:rPr>
          <w:sz w:val="32"/>
          <w:szCs w:val="32"/>
        </w:rPr>
        <w:t xml:space="preserve">, в бюджет республики – 41,5 млрд. рублей. </w:t>
      </w:r>
    </w:p>
    <w:p w:rsidR="00C12DF5" w:rsidRDefault="00C12DF5" w:rsidP="00C12DF5">
      <w:pPr>
        <w:spacing w:line="264" w:lineRule="auto"/>
        <w:jc w:val="center"/>
        <w:rPr>
          <w:sz w:val="32"/>
          <w:szCs w:val="32"/>
        </w:rPr>
      </w:pPr>
      <w:r>
        <w:rPr>
          <w:noProof/>
        </w:rPr>
        <w:lastRenderedPageBreak/>
        <w:drawing>
          <wp:inline distT="0" distB="0" distL="0" distR="0" wp14:anchorId="65DE7BCA" wp14:editId="233FEB39">
            <wp:extent cx="4030980" cy="3013261"/>
            <wp:effectExtent l="114300" t="114300" r="102870" b="1492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5939" cy="3039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ind w:firstLine="709"/>
        <w:jc w:val="both"/>
        <w:rPr>
          <w:sz w:val="32"/>
          <w:szCs w:val="32"/>
        </w:rPr>
      </w:pPr>
      <w:r w:rsidRPr="00901649">
        <w:rPr>
          <w:sz w:val="32"/>
          <w:szCs w:val="32"/>
        </w:rPr>
        <w:t>Расчеты по налогу производились исходя из прогнозируемого Министерством экономики фонда оплаты труда, темпов его роста и среднего процента изъятия налога.</w:t>
      </w:r>
    </w:p>
    <w:p w:rsidR="00C12DF5" w:rsidRDefault="00C12DF5" w:rsidP="00C12DF5">
      <w:pPr>
        <w:spacing w:line="264" w:lineRule="auto"/>
        <w:ind w:firstLine="709"/>
        <w:jc w:val="both"/>
        <w:rPr>
          <w:sz w:val="32"/>
          <w:szCs w:val="32"/>
        </w:rPr>
      </w:pPr>
      <w:r>
        <w:rPr>
          <w:sz w:val="32"/>
          <w:szCs w:val="32"/>
        </w:rPr>
        <w:t>Стоит отметить</w:t>
      </w:r>
      <w:r w:rsidRPr="00901649">
        <w:rPr>
          <w:sz w:val="32"/>
          <w:szCs w:val="32"/>
        </w:rPr>
        <w:t xml:space="preserve">, что впервые за последние годы при прогнозе налога на доходы физических лиц закладывается столь низкий индекс роста. На 2016 год он прогнозируется в размере 103,2 процента к ожидаемым поступлениям текущего года. </w:t>
      </w:r>
    </w:p>
    <w:p w:rsidR="00C12DF5" w:rsidRDefault="00C12DF5" w:rsidP="00C12DF5">
      <w:pPr>
        <w:spacing w:line="264" w:lineRule="auto"/>
        <w:ind w:firstLine="709"/>
        <w:jc w:val="both"/>
        <w:rPr>
          <w:sz w:val="32"/>
          <w:szCs w:val="32"/>
        </w:rPr>
      </w:pPr>
    </w:p>
    <w:p w:rsidR="00C12DF5" w:rsidRPr="00E92C9C" w:rsidRDefault="00C12DF5" w:rsidP="00C12DF5">
      <w:pPr>
        <w:spacing w:line="264" w:lineRule="auto"/>
        <w:jc w:val="center"/>
        <w:rPr>
          <w:sz w:val="32"/>
          <w:szCs w:val="32"/>
          <w:lang w:val="en-US"/>
        </w:rPr>
      </w:pPr>
      <w:r>
        <w:rPr>
          <w:noProof/>
        </w:rPr>
        <w:drawing>
          <wp:inline distT="0" distB="0" distL="0" distR="0" wp14:anchorId="662FA054" wp14:editId="4C26A050">
            <wp:extent cx="4304030" cy="3269485"/>
            <wp:effectExtent l="57150" t="57150" r="58420" b="1028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4030" cy="32694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При оценке налоговых поступлений использованы данные бизнес – проектов крупных и средних организаций республики. На совещаниях с участием Министерства экономики, налоговой службы, отраслевых министерств рассмотрено порядка 160 предприятий, которые уплачивают в бюджет более 65-ти процентов налога на прибыль. По этим данным налог на прибыль прогнозируется в объеме 57,3 млрд. рублей.</w:t>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jc w:val="center"/>
        <w:rPr>
          <w:sz w:val="32"/>
          <w:szCs w:val="32"/>
        </w:rPr>
      </w:pPr>
      <w:r>
        <w:rPr>
          <w:noProof/>
        </w:rPr>
        <w:drawing>
          <wp:inline distT="0" distB="0" distL="0" distR="0" wp14:anchorId="00E10930" wp14:editId="542A2E09">
            <wp:extent cx="4327335" cy="3033417"/>
            <wp:effectExtent l="114300" t="114300" r="111760" b="1479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7386" cy="3047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tabs>
          <w:tab w:val="left" w:leader="hyphen" w:pos="-567"/>
        </w:tabs>
        <w:spacing w:line="264" w:lineRule="auto"/>
        <w:ind w:firstLine="709"/>
        <w:jc w:val="both"/>
        <w:rPr>
          <w:sz w:val="32"/>
          <w:szCs w:val="32"/>
        </w:rPr>
      </w:pPr>
    </w:p>
    <w:p w:rsidR="00C12DF5" w:rsidRDefault="00C12DF5" w:rsidP="00C12DF5">
      <w:pPr>
        <w:shd w:val="clear" w:color="auto" w:fill="FFFFFF"/>
        <w:tabs>
          <w:tab w:val="left" w:leader="hyphen" w:pos="-567"/>
        </w:tabs>
        <w:spacing w:line="264" w:lineRule="auto"/>
        <w:ind w:firstLine="709"/>
        <w:jc w:val="both"/>
        <w:rPr>
          <w:sz w:val="32"/>
          <w:szCs w:val="32"/>
        </w:rPr>
      </w:pPr>
      <w:r w:rsidRPr="00901649">
        <w:rPr>
          <w:sz w:val="32"/>
          <w:szCs w:val="32"/>
        </w:rPr>
        <w:t xml:space="preserve">Прогноз поступления </w:t>
      </w:r>
      <w:r w:rsidRPr="00901649">
        <w:rPr>
          <w:b/>
          <w:bCs/>
          <w:sz w:val="32"/>
          <w:szCs w:val="32"/>
        </w:rPr>
        <w:t xml:space="preserve">акцизов </w:t>
      </w:r>
      <w:r w:rsidRPr="00901649">
        <w:rPr>
          <w:sz w:val="32"/>
          <w:szCs w:val="32"/>
        </w:rPr>
        <w:t xml:space="preserve">на 2016 год в консолидированный бюджет Республики Татарстан составляет 18,9 млрд. рублей. </w:t>
      </w:r>
    </w:p>
    <w:p w:rsidR="00C12DF5" w:rsidRDefault="00C12DF5" w:rsidP="00C12DF5">
      <w:pPr>
        <w:shd w:val="clear" w:color="auto" w:fill="FFFFFF"/>
        <w:tabs>
          <w:tab w:val="left" w:leader="hyphen" w:pos="-567"/>
        </w:tabs>
        <w:spacing w:line="264" w:lineRule="auto"/>
        <w:jc w:val="center"/>
        <w:rPr>
          <w:sz w:val="32"/>
          <w:szCs w:val="32"/>
        </w:rPr>
      </w:pPr>
      <w:r>
        <w:rPr>
          <w:noProof/>
        </w:rPr>
        <w:drawing>
          <wp:inline distT="0" distB="0" distL="0" distR="0" wp14:anchorId="7134E091" wp14:editId="1498030E">
            <wp:extent cx="4790507" cy="26822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6374" cy="2713520"/>
                    </a:xfrm>
                    <a:prstGeom prst="rect">
                      <a:avLst/>
                    </a:prstGeom>
                  </pic:spPr>
                </pic:pic>
              </a:graphicData>
            </a:graphic>
          </wp:inline>
        </w:drawing>
      </w:r>
    </w:p>
    <w:p w:rsidR="00C12DF5" w:rsidRDefault="00C12DF5" w:rsidP="00C12DF5">
      <w:pPr>
        <w:spacing w:line="264" w:lineRule="auto"/>
        <w:ind w:right="-23" w:firstLine="709"/>
        <w:jc w:val="both"/>
        <w:rPr>
          <w:spacing w:val="-2"/>
          <w:sz w:val="32"/>
          <w:szCs w:val="32"/>
        </w:rPr>
      </w:pPr>
      <w:r w:rsidRPr="00901649">
        <w:rPr>
          <w:spacing w:val="-2"/>
          <w:sz w:val="32"/>
          <w:szCs w:val="32"/>
        </w:rPr>
        <w:lastRenderedPageBreak/>
        <w:t xml:space="preserve">Следующий налог – </w:t>
      </w:r>
      <w:r w:rsidRPr="00901649">
        <w:rPr>
          <w:b/>
          <w:bCs/>
          <w:spacing w:val="-2"/>
          <w:sz w:val="32"/>
          <w:szCs w:val="32"/>
        </w:rPr>
        <w:t xml:space="preserve">налог на имущество организаций. </w:t>
      </w:r>
      <w:r w:rsidRPr="00901649">
        <w:rPr>
          <w:bCs/>
          <w:spacing w:val="-2"/>
          <w:sz w:val="32"/>
          <w:szCs w:val="32"/>
        </w:rPr>
        <w:t>В</w:t>
      </w:r>
      <w:r w:rsidRPr="00901649">
        <w:rPr>
          <w:spacing w:val="-2"/>
          <w:sz w:val="32"/>
          <w:szCs w:val="32"/>
        </w:rPr>
        <w:t xml:space="preserve"> 2016 году он прогнозируется в размере 19,7 млрд. рублей. Налог спрогнозирован с учетом инвестиций и законодательно установленных льгот. При прогнозировании учтены изменения налогового законодательства в части налогообложения торговых объектов и имущества естественных монополий.</w:t>
      </w:r>
    </w:p>
    <w:p w:rsidR="00C12DF5" w:rsidRPr="00901649" w:rsidRDefault="00C12DF5" w:rsidP="00C12DF5">
      <w:pPr>
        <w:spacing w:line="264" w:lineRule="auto"/>
        <w:ind w:right="-23" w:firstLine="709"/>
        <w:jc w:val="both"/>
        <w:rPr>
          <w:spacing w:val="-2"/>
          <w:sz w:val="32"/>
          <w:szCs w:val="32"/>
        </w:rPr>
      </w:pPr>
    </w:p>
    <w:p w:rsidR="00C12DF5" w:rsidRDefault="00C12DF5" w:rsidP="00C12DF5">
      <w:pPr>
        <w:spacing w:line="264" w:lineRule="auto"/>
        <w:ind w:right="-23"/>
        <w:jc w:val="center"/>
        <w:rPr>
          <w:spacing w:val="-2"/>
          <w:sz w:val="32"/>
          <w:szCs w:val="32"/>
        </w:rPr>
      </w:pPr>
      <w:r>
        <w:rPr>
          <w:noProof/>
        </w:rPr>
        <w:drawing>
          <wp:inline distT="0" distB="0" distL="0" distR="0" wp14:anchorId="26B9E49D" wp14:editId="44841B2C">
            <wp:extent cx="4880552" cy="3677628"/>
            <wp:effectExtent l="133350" t="114300" r="130175" b="1708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2184" cy="3686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pacing w:line="264" w:lineRule="auto"/>
        <w:ind w:right="-23"/>
        <w:jc w:val="center"/>
        <w:rPr>
          <w:spacing w:val="-2"/>
          <w:sz w:val="32"/>
          <w:szCs w:val="32"/>
        </w:rPr>
      </w:pPr>
    </w:p>
    <w:p w:rsidR="00C12DF5" w:rsidRPr="00901649" w:rsidRDefault="00C12DF5" w:rsidP="00C12DF5">
      <w:pPr>
        <w:shd w:val="clear" w:color="auto" w:fill="FFFFFF"/>
        <w:spacing w:line="264" w:lineRule="auto"/>
        <w:ind w:firstLine="709"/>
        <w:jc w:val="both"/>
        <w:rPr>
          <w:spacing w:val="-1"/>
          <w:sz w:val="32"/>
          <w:szCs w:val="32"/>
        </w:rPr>
      </w:pPr>
      <w:r w:rsidRPr="00901649">
        <w:rPr>
          <w:b/>
          <w:bCs/>
          <w:sz w:val="32"/>
          <w:szCs w:val="32"/>
        </w:rPr>
        <w:t>Налог на имущество физических лиц</w:t>
      </w:r>
      <w:r w:rsidRPr="00901649">
        <w:rPr>
          <w:sz w:val="32"/>
          <w:szCs w:val="32"/>
        </w:rPr>
        <w:t>, полностью зачисляемый в бюджеты муниципальных образований, в 2016 году оценивается в сумме 776</w:t>
      </w:r>
      <w:r w:rsidRPr="00901649">
        <w:rPr>
          <w:spacing w:val="-1"/>
          <w:sz w:val="32"/>
          <w:szCs w:val="32"/>
        </w:rPr>
        <w:t xml:space="preserve"> млн. рублей.</w:t>
      </w:r>
    </w:p>
    <w:p w:rsidR="00C12DF5" w:rsidRPr="00901649" w:rsidRDefault="00C12DF5" w:rsidP="00C12DF5">
      <w:pPr>
        <w:shd w:val="clear" w:color="auto" w:fill="FFFFFF"/>
        <w:spacing w:line="264" w:lineRule="auto"/>
        <w:ind w:firstLine="709"/>
        <w:jc w:val="both"/>
        <w:rPr>
          <w:spacing w:val="-1"/>
          <w:sz w:val="32"/>
          <w:szCs w:val="32"/>
        </w:rPr>
      </w:pPr>
      <w:r w:rsidRPr="00901649">
        <w:rPr>
          <w:spacing w:val="-1"/>
          <w:sz w:val="32"/>
          <w:szCs w:val="32"/>
        </w:rPr>
        <w:t xml:space="preserve">Необходимо отметить, что налог на имущество физических лиц будет поступать в следующем году по новому порядку, а именно исходя из кадастровой стоимости объектов недвижимости. </w:t>
      </w:r>
    </w:p>
    <w:p w:rsidR="00C12DF5" w:rsidRDefault="00C12DF5" w:rsidP="00C12DF5">
      <w:pPr>
        <w:shd w:val="clear" w:color="auto" w:fill="FFFFFF"/>
        <w:spacing w:line="264" w:lineRule="auto"/>
        <w:jc w:val="center"/>
        <w:rPr>
          <w:spacing w:val="-1"/>
          <w:sz w:val="32"/>
          <w:szCs w:val="32"/>
        </w:rPr>
      </w:pPr>
      <w:r>
        <w:rPr>
          <w:noProof/>
        </w:rPr>
        <w:lastRenderedPageBreak/>
        <w:drawing>
          <wp:inline distT="0" distB="0" distL="0" distR="0" wp14:anchorId="1B135368" wp14:editId="4F739040">
            <wp:extent cx="4438650" cy="3270338"/>
            <wp:effectExtent l="114300" t="114300" r="114300" b="139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9245" cy="3285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hd w:val="clear" w:color="auto" w:fill="FFFFFF"/>
        <w:spacing w:line="264" w:lineRule="auto"/>
        <w:jc w:val="center"/>
        <w:rPr>
          <w:spacing w:val="-1"/>
          <w:sz w:val="32"/>
          <w:szCs w:val="32"/>
        </w:rPr>
      </w:pPr>
    </w:p>
    <w:p w:rsidR="00C12DF5" w:rsidRDefault="00C12DF5" w:rsidP="00C12DF5">
      <w:pPr>
        <w:shd w:val="clear" w:color="auto" w:fill="FFFFFF"/>
        <w:spacing w:line="264" w:lineRule="auto"/>
        <w:ind w:firstLine="709"/>
        <w:jc w:val="both"/>
        <w:rPr>
          <w:spacing w:val="-1"/>
          <w:sz w:val="32"/>
          <w:szCs w:val="32"/>
        </w:rPr>
      </w:pPr>
      <w:r w:rsidRPr="00901649">
        <w:rPr>
          <w:sz w:val="32"/>
          <w:szCs w:val="32"/>
        </w:rPr>
        <w:t xml:space="preserve">Значительным доходным источником бюджетов муниципальных </w:t>
      </w:r>
      <w:r w:rsidRPr="00901649">
        <w:rPr>
          <w:spacing w:val="-1"/>
          <w:sz w:val="32"/>
          <w:szCs w:val="32"/>
        </w:rPr>
        <w:t xml:space="preserve">образований является </w:t>
      </w:r>
      <w:r w:rsidRPr="00901649">
        <w:rPr>
          <w:b/>
          <w:bCs/>
          <w:spacing w:val="-1"/>
          <w:sz w:val="32"/>
          <w:szCs w:val="32"/>
        </w:rPr>
        <w:t xml:space="preserve">земельный налог. </w:t>
      </w:r>
      <w:r w:rsidRPr="00901649">
        <w:rPr>
          <w:spacing w:val="-1"/>
          <w:sz w:val="32"/>
          <w:szCs w:val="32"/>
        </w:rPr>
        <w:t xml:space="preserve">Его поступления в 2016 году </w:t>
      </w:r>
      <w:r w:rsidRPr="00901649">
        <w:rPr>
          <w:sz w:val="32"/>
          <w:szCs w:val="32"/>
        </w:rPr>
        <w:t>прогнозируются в размере 7,2 млрд. рублей. В прогнозе принята уточнённая кадастровая стоимость земельных участков с учетом утвержденных органами муниципальных образований ставок</w:t>
      </w:r>
      <w:r w:rsidRPr="00901649">
        <w:rPr>
          <w:spacing w:val="-1"/>
          <w:sz w:val="32"/>
          <w:szCs w:val="32"/>
        </w:rPr>
        <w:t xml:space="preserve">. </w:t>
      </w:r>
    </w:p>
    <w:p w:rsidR="00C12DF5" w:rsidRDefault="00C12DF5" w:rsidP="00C12DF5">
      <w:pPr>
        <w:shd w:val="clear" w:color="auto" w:fill="FFFFFF"/>
        <w:spacing w:line="264" w:lineRule="auto"/>
        <w:ind w:firstLine="709"/>
        <w:jc w:val="both"/>
        <w:rPr>
          <w:spacing w:val="-1"/>
          <w:sz w:val="32"/>
          <w:szCs w:val="32"/>
        </w:rPr>
      </w:pPr>
    </w:p>
    <w:p w:rsidR="00C12DF5" w:rsidRPr="00901649" w:rsidRDefault="00C12DF5" w:rsidP="00C12DF5">
      <w:pPr>
        <w:shd w:val="clear" w:color="auto" w:fill="FFFFFF"/>
        <w:spacing w:line="264" w:lineRule="auto"/>
        <w:jc w:val="center"/>
        <w:rPr>
          <w:spacing w:val="-1"/>
          <w:sz w:val="32"/>
          <w:szCs w:val="32"/>
        </w:rPr>
      </w:pPr>
      <w:r>
        <w:rPr>
          <w:noProof/>
        </w:rPr>
        <w:drawing>
          <wp:inline distT="0" distB="0" distL="0" distR="0" wp14:anchorId="1F71CE6E" wp14:editId="6C090A01">
            <wp:extent cx="4557395" cy="3500337"/>
            <wp:effectExtent l="133350" t="114300" r="109855" b="1574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7395" cy="35003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firstLine="709"/>
        <w:jc w:val="both"/>
        <w:rPr>
          <w:spacing w:val="-2"/>
          <w:sz w:val="32"/>
          <w:szCs w:val="32"/>
        </w:rPr>
      </w:pPr>
      <w:r w:rsidRPr="00901649">
        <w:rPr>
          <w:sz w:val="32"/>
          <w:szCs w:val="32"/>
        </w:rPr>
        <w:lastRenderedPageBreak/>
        <w:t xml:space="preserve">Поступления </w:t>
      </w:r>
      <w:r w:rsidRPr="00901649">
        <w:rPr>
          <w:b/>
          <w:bCs/>
          <w:sz w:val="32"/>
          <w:szCs w:val="32"/>
        </w:rPr>
        <w:t xml:space="preserve">транспортного налога </w:t>
      </w:r>
      <w:r w:rsidRPr="00901649">
        <w:rPr>
          <w:sz w:val="32"/>
          <w:szCs w:val="32"/>
        </w:rPr>
        <w:t xml:space="preserve">в 2016 году оцениваются в размере 3 млрд. 876 млн. рублей. В соответствии с Бюджетным кодексом Республики Татарстан транспортный налог будет направлен в дорожный фонд в прогнозных объемах. При расчете налога учтена отчетность о налогооблагаемой базе, динамика изменений </w:t>
      </w:r>
      <w:r w:rsidRPr="00901649">
        <w:rPr>
          <w:spacing w:val="-2"/>
          <w:sz w:val="32"/>
          <w:szCs w:val="32"/>
        </w:rPr>
        <w:t xml:space="preserve">количественных и качественных характеристик регистрируемых транспортных средств. </w:t>
      </w:r>
    </w:p>
    <w:p w:rsidR="00C12DF5" w:rsidRDefault="00C12DF5" w:rsidP="00C12DF5">
      <w:pPr>
        <w:shd w:val="clear" w:color="auto" w:fill="FFFFFF"/>
        <w:spacing w:line="264" w:lineRule="auto"/>
        <w:ind w:firstLine="709"/>
        <w:jc w:val="both"/>
        <w:rPr>
          <w:spacing w:val="-2"/>
          <w:sz w:val="32"/>
          <w:szCs w:val="32"/>
        </w:rPr>
      </w:pPr>
    </w:p>
    <w:p w:rsidR="00C12DF5" w:rsidRDefault="00C12DF5" w:rsidP="00C12DF5">
      <w:pPr>
        <w:shd w:val="clear" w:color="auto" w:fill="FFFFFF"/>
        <w:spacing w:line="264" w:lineRule="auto"/>
        <w:jc w:val="center"/>
        <w:rPr>
          <w:spacing w:val="-2"/>
          <w:sz w:val="32"/>
          <w:szCs w:val="32"/>
        </w:rPr>
      </w:pPr>
      <w:r>
        <w:rPr>
          <w:noProof/>
        </w:rPr>
        <w:drawing>
          <wp:inline distT="0" distB="0" distL="0" distR="0" wp14:anchorId="31D1C379" wp14:editId="5744BD37">
            <wp:extent cx="5322570" cy="3942894"/>
            <wp:effectExtent l="133350" t="114300" r="144780" b="1720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7973" cy="3946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firstLine="709"/>
        <w:jc w:val="both"/>
        <w:rPr>
          <w:b/>
          <w:color w:val="FF0000"/>
          <w:sz w:val="32"/>
          <w:szCs w:val="32"/>
        </w:rPr>
      </w:pPr>
    </w:p>
    <w:p w:rsidR="00C12DF5" w:rsidRDefault="00C12DF5" w:rsidP="00C12DF5">
      <w:pPr>
        <w:shd w:val="clear" w:color="auto" w:fill="FFFFFF"/>
        <w:spacing w:line="264" w:lineRule="auto"/>
        <w:ind w:firstLine="709"/>
        <w:jc w:val="both"/>
        <w:rPr>
          <w:sz w:val="32"/>
          <w:szCs w:val="32"/>
        </w:rPr>
      </w:pPr>
      <w:r w:rsidRPr="00901649">
        <w:rPr>
          <w:spacing w:val="-1"/>
          <w:sz w:val="32"/>
          <w:szCs w:val="32"/>
        </w:rPr>
        <w:t xml:space="preserve">Поступление </w:t>
      </w:r>
      <w:r w:rsidRPr="00901649">
        <w:rPr>
          <w:b/>
          <w:bCs/>
          <w:spacing w:val="-1"/>
          <w:sz w:val="32"/>
          <w:szCs w:val="32"/>
        </w:rPr>
        <w:t xml:space="preserve">по налогам на совокупный доход </w:t>
      </w:r>
      <w:r w:rsidRPr="00901649">
        <w:rPr>
          <w:spacing w:val="-1"/>
          <w:sz w:val="32"/>
          <w:szCs w:val="32"/>
        </w:rPr>
        <w:t xml:space="preserve">в 2016 году </w:t>
      </w:r>
      <w:r w:rsidRPr="00901649">
        <w:rPr>
          <w:sz w:val="32"/>
          <w:szCs w:val="32"/>
        </w:rPr>
        <w:t xml:space="preserve">прогнозируется в сумме 7,6 млрд. рублей. Прогноз сформирован исходя из отчетов налоговых органов и динамики фактических поступлений. </w:t>
      </w:r>
    </w:p>
    <w:p w:rsidR="00C12DF5" w:rsidRDefault="00C12DF5" w:rsidP="00C12DF5">
      <w:pPr>
        <w:shd w:val="clear" w:color="auto" w:fill="FFFFFF"/>
        <w:spacing w:line="264" w:lineRule="auto"/>
        <w:jc w:val="center"/>
        <w:rPr>
          <w:sz w:val="32"/>
          <w:szCs w:val="32"/>
        </w:rPr>
      </w:pPr>
      <w:r>
        <w:rPr>
          <w:noProof/>
        </w:rPr>
        <w:lastRenderedPageBreak/>
        <w:drawing>
          <wp:inline distT="0" distB="0" distL="0" distR="0" wp14:anchorId="031BD308" wp14:editId="5D7B8A89">
            <wp:extent cx="4404360" cy="3346627"/>
            <wp:effectExtent l="114300" t="114300" r="110490" b="1397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6979" cy="3356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hd w:val="clear" w:color="auto" w:fill="FFFFFF"/>
        <w:spacing w:line="264" w:lineRule="auto"/>
        <w:ind w:firstLine="709"/>
        <w:jc w:val="both"/>
        <w:rPr>
          <w:sz w:val="32"/>
          <w:szCs w:val="32"/>
        </w:rPr>
      </w:pPr>
    </w:p>
    <w:p w:rsidR="00C12DF5" w:rsidRDefault="00C12DF5" w:rsidP="00C12DF5">
      <w:pPr>
        <w:pStyle w:val="14"/>
        <w:spacing w:line="264" w:lineRule="auto"/>
        <w:ind w:firstLine="709"/>
        <w:rPr>
          <w:sz w:val="32"/>
          <w:szCs w:val="32"/>
        </w:rPr>
      </w:pPr>
      <w:r w:rsidRPr="00901649">
        <w:rPr>
          <w:b/>
          <w:sz w:val="32"/>
          <w:szCs w:val="32"/>
        </w:rPr>
        <w:t>Неналоговые доходы</w:t>
      </w:r>
      <w:r w:rsidRPr="00901649">
        <w:rPr>
          <w:sz w:val="32"/>
          <w:szCs w:val="32"/>
        </w:rPr>
        <w:t xml:space="preserve"> консолидированного бюджета прогнозируются на 2016 год в объеме 7,9</w:t>
      </w:r>
      <w:r w:rsidR="00EF2D6C">
        <w:rPr>
          <w:sz w:val="32"/>
          <w:szCs w:val="32"/>
        </w:rPr>
        <w:t xml:space="preserve"> </w:t>
      </w:r>
      <w:r w:rsidR="00EF2D6C">
        <w:rPr>
          <w:sz w:val="32"/>
          <w:szCs w:val="32"/>
        </w:rPr>
        <w:t>млрд.рублей</w:t>
      </w:r>
      <w:r w:rsidRPr="00901649">
        <w:rPr>
          <w:sz w:val="32"/>
          <w:szCs w:val="32"/>
        </w:rPr>
        <w:t>, бюджета Республики Татарстан – 3,2 млрд. рублей.</w:t>
      </w:r>
    </w:p>
    <w:p w:rsidR="00C12DF5" w:rsidRDefault="00C12DF5" w:rsidP="00C12DF5">
      <w:pPr>
        <w:pStyle w:val="14"/>
        <w:spacing w:line="264" w:lineRule="auto"/>
        <w:ind w:firstLine="709"/>
        <w:rPr>
          <w:sz w:val="32"/>
          <w:szCs w:val="32"/>
        </w:rPr>
      </w:pPr>
    </w:p>
    <w:p w:rsidR="00C12DF5" w:rsidRPr="00901649" w:rsidRDefault="00C12DF5" w:rsidP="00C12DF5">
      <w:pPr>
        <w:pStyle w:val="14"/>
        <w:tabs>
          <w:tab w:val="left" w:pos="3544"/>
        </w:tabs>
        <w:spacing w:line="264" w:lineRule="auto"/>
        <w:ind w:firstLine="0"/>
        <w:jc w:val="center"/>
        <w:rPr>
          <w:sz w:val="32"/>
          <w:szCs w:val="32"/>
        </w:rPr>
      </w:pPr>
      <w:r>
        <w:rPr>
          <w:noProof/>
        </w:rPr>
        <w:drawing>
          <wp:inline distT="0" distB="0" distL="0" distR="0" wp14:anchorId="677E7F30" wp14:editId="7AE247F9">
            <wp:extent cx="4457700" cy="3369793"/>
            <wp:effectExtent l="133350" t="114300" r="133350" b="1739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4822" cy="3390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pStyle w:val="14"/>
        <w:spacing w:line="264" w:lineRule="auto"/>
        <w:ind w:firstLine="709"/>
        <w:rPr>
          <w:sz w:val="32"/>
          <w:szCs w:val="32"/>
        </w:rPr>
      </w:pPr>
      <w:r w:rsidRPr="00901649">
        <w:rPr>
          <w:sz w:val="32"/>
          <w:szCs w:val="32"/>
        </w:rPr>
        <w:t xml:space="preserve">В проекте бюджета учтены целевые </w:t>
      </w:r>
      <w:r w:rsidRPr="006D0C5C">
        <w:rPr>
          <w:b/>
          <w:sz w:val="32"/>
          <w:szCs w:val="32"/>
        </w:rPr>
        <w:t>федеральные</w:t>
      </w:r>
      <w:r w:rsidRPr="00901649">
        <w:rPr>
          <w:sz w:val="32"/>
          <w:szCs w:val="32"/>
        </w:rPr>
        <w:t xml:space="preserve"> </w:t>
      </w:r>
      <w:r w:rsidRPr="00901649">
        <w:rPr>
          <w:b/>
          <w:sz w:val="32"/>
          <w:szCs w:val="32"/>
        </w:rPr>
        <w:t>межбюджетные трансферты</w:t>
      </w:r>
      <w:r w:rsidRPr="00901649">
        <w:rPr>
          <w:sz w:val="32"/>
          <w:szCs w:val="32"/>
        </w:rPr>
        <w:t xml:space="preserve"> в сумме 10,7 млрд. рублей. </w:t>
      </w:r>
    </w:p>
    <w:p w:rsidR="00C12DF5" w:rsidRPr="00901649" w:rsidRDefault="00C12DF5" w:rsidP="00C12DF5">
      <w:pPr>
        <w:pStyle w:val="14"/>
        <w:spacing w:line="264" w:lineRule="auto"/>
        <w:ind w:firstLine="709"/>
        <w:rPr>
          <w:sz w:val="32"/>
          <w:szCs w:val="32"/>
        </w:rPr>
      </w:pPr>
    </w:p>
    <w:p w:rsidR="00C12DF5" w:rsidRDefault="00C12DF5" w:rsidP="00C12DF5">
      <w:pPr>
        <w:spacing w:line="264" w:lineRule="auto"/>
        <w:ind w:firstLine="709"/>
        <w:jc w:val="both"/>
        <w:rPr>
          <w:b/>
          <w:sz w:val="32"/>
          <w:szCs w:val="32"/>
        </w:rPr>
      </w:pPr>
      <w:r>
        <w:rPr>
          <w:noProof/>
        </w:rPr>
        <w:drawing>
          <wp:inline distT="0" distB="0" distL="0" distR="0" wp14:anchorId="55F01F1B" wp14:editId="77E62E30">
            <wp:extent cx="5383530" cy="3821411"/>
            <wp:effectExtent l="171450" t="171450" r="179070" b="1987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7578" cy="38242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12DF5" w:rsidRPr="00901649" w:rsidRDefault="00C12DF5" w:rsidP="00C12DF5">
      <w:pPr>
        <w:spacing w:line="264" w:lineRule="auto"/>
        <w:ind w:firstLine="709"/>
        <w:jc w:val="both"/>
        <w:rPr>
          <w:b/>
          <w:sz w:val="32"/>
          <w:szCs w:val="32"/>
        </w:rPr>
      </w:pPr>
    </w:p>
    <w:p w:rsidR="00C12DF5" w:rsidRDefault="00C12DF5" w:rsidP="00C12DF5">
      <w:pPr>
        <w:spacing w:line="264" w:lineRule="auto"/>
        <w:ind w:firstLine="709"/>
        <w:jc w:val="center"/>
        <w:rPr>
          <w:b/>
          <w:sz w:val="32"/>
          <w:szCs w:val="32"/>
        </w:rPr>
      </w:pPr>
      <w:r w:rsidRPr="00AD5D0D">
        <w:rPr>
          <w:b/>
          <w:sz w:val="32"/>
          <w:szCs w:val="32"/>
          <w:u w:val="single"/>
        </w:rPr>
        <w:t>Расходы бюджета</w:t>
      </w:r>
    </w:p>
    <w:p w:rsidR="00C12DF5" w:rsidRPr="00901649" w:rsidRDefault="00C12DF5" w:rsidP="00C12DF5">
      <w:pPr>
        <w:spacing w:line="264" w:lineRule="auto"/>
        <w:ind w:firstLine="709"/>
        <w:jc w:val="both"/>
        <w:rPr>
          <w:b/>
          <w:sz w:val="32"/>
          <w:szCs w:val="32"/>
        </w:rPr>
      </w:pPr>
    </w:p>
    <w:p w:rsidR="00C12DF5" w:rsidRPr="00901649" w:rsidRDefault="00C12DF5" w:rsidP="00C12DF5">
      <w:pPr>
        <w:spacing w:line="264" w:lineRule="auto"/>
        <w:ind w:firstLine="709"/>
        <w:jc w:val="both"/>
        <w:rPr>
          <w:sz w:val="32"/>
          <w:szCs w:val="32"/>
        </w:rPr>
      </w:pPr>
      <w:r>
        <w:rPr>
          <w:sz w:val="32"/>
          <w:szCs w:val="32"/>
        </w:rPr>
        <w:t>В</w:t>
      </w:r>
      <w:r w:rsidRPr="00901649">
        <w:rPr>
          <w:sz w:val="32"/>
          <w:szCs w:val="32"/>
        </w:rPr>
        <w:t xml:space="preserve"> структуре прогноза консолидированного бюджета Республики </w:t>
      </w:r>
      <w:r w:rsidRPr="00AD5D0D">
        <w:rPr>
          <w:sz w:val="32"/>
          <w:szCs w:val="32"/>
        </w:rPr>
        <w:t>Татарстан по расходам в</w:t>
      </w:r>
      <w:r w:rsidRPr="00901649">
        <w:rPr>
          <w:sz w:val="32"/>
          <w:szCs w:val="32"/>
        </w:rPr>
        <w:t xml:space="preserve"> основном заложены федеральные макроэкономические индексы – дефляторы. Основные из них следующие: </w:t>
      </w:r>
    </w:p>
    <w:p w:rsidR="00C12DF5" w:rsidRPr="00901649" w:rsidRDefault="00C12DF5" w:rsidP="00C12DF5">
      <w:pPr>
        <w:spacing w:line="264" w:lineRule="auto"/>
        <w:ind w:firstLine="709"/>
        <w:jc w:val="both"/>
        <w:rPr>
          <w:sz w:val="32"/>
          <w:szCs w:val="32"/>
        </w:rPr>
      </w:pPr>
      <w:r w:rsidRPr="00901649">
        <w:rPr>
          <w:sz w:val="32"/>
          <w:szCs w:val="32"/>
        </w:rPr>
        <w:t xml:space="preserve">- заработная плата отдельных категорий работников бюджетной сферы в рамках реализации Указов Президента Российской Федерации от 7 мая 2012 года, предусмотренных в «дорожных картах». </w:t>
      </w:r>
    </w:p>
    <w:p w:rsidR="00C12DF5" w:rsidRPr="00901649" w:rsidRDefault="00C12DF5" w:rsidP="00C12DF5">
      <w:pPr>
        <w:spacing w:line="264" w:lineRule="auto"/>
        <w:ind w:firstLine="709"/>
        <w:jc w:val="both"/>
        <w:rPr>
          <w:sz w:val="32"/>
          <w:szCs w:val="32"/>
        </w:rPr>
      </w:pPr>
      <w:r w:rsidRPr="00901649">
        <w:rPr>
          <w:sz w:val="32"/>
          <w:szCs w:val="32"/>
        </w:rPr>
        <w:t>- публичные обязательства, продукты питания и приобретение медикаментов индексируются в меру инфляции с 1 января на 7,0 процентов;</w:t>
      </w:r>
    </w:p>
    <w:p w:rsidR="00C12DF5" w:rsidRPr="00901649" w:rsidRDefault="00C12DF5" w:rsidP="00C12DF5">
      <w:pPr>
        <w:spacing w:line="264" w:lineRule="auto"/>
        <w:ind w:firstLine="709"/>
        <w:jc w:val="both"/>
        <w:rPr>
          <w:sz w:val="32"/>
          <w:szCs w:val="32"/>
        </w:rPr>
      </w:pPr>
      <w:r w:rsidRPr="00901649">
        <w:rPr>
          <w:sz w:val="32"/>
          <w:szCs w:val="32"/>
        </w:rPr>
        <w:t>- стипендии предлагается повысить с 1 сентября на 7,0 процентов;</w:t>
      </w:r>
    </w:p>
    <w:p w:rsidR="00C12DF5" w:rsidRPr="00901649" w:rsidRDefault="00C12DF5" w:rsidP="00C12DF5">
      <w:pPr>
        <w:spacing w:line="264" w:lineRule="auto"/>
        <w:ind w:firstLine="709"/>
        <w:jc w:val="both"/>
        <w:rPr>
          <w:sz w:val="32"/>
          <w:szCs w:val="32"/>
        </w:rPr>
      </w:pPr>
      <w:r w:rsidRPr="00901649">
        <w:rPr>
          <w:sz w:val="32"/>
          <w:szCs w:val="32"/>
        </w:rPr>
        <w:t>- коммунальные услуги будут проиндексированы с 1 июля на 7,5 процентов;</w:t>
      </w:r>
    </w:p>
    <w:p w:rsidR="00C12DF5" w:rsidRPr="00901649" w:rsidRDefault="00C12DF5" w:rsidP="00C12DF5">
      <w:pPr>
        <w:spacing w:line="264" w:lineRule="auto"/>
        <w:ind w:firstLine="709"/>
        <w:jc w:val="both"/>
        <w:rPr>
          <w:sz w:val="32"/>
          <w:szCs w:val="32"/>
        </w:rPr>
      </w:pPr>
      <w:r w:rsidRPr="00901649">
        <w:rPr>
          <w:sz w:val="32"/>
          <w:szCs w:val="32"/>
        </w:rPr>
        <w:t xml:space="preserve">- остальные текущие расходы остаются на уровне 2015 года. </w:t>
      </w:r>
    </w:p>
    <w:p w:rsidR="00C12DF5" w:rsidRPr="00901649" w:rsidRDefault="00C12DF5" w:rsidP="00C12DF5">
      <w:pPr>
        <w:spacing w:line="264" w:lineRule="auto"/>
        <w:ind w:firstLine="709"/>
        <w:jc w:val="both"/>
        <w:rPr>
          <w:sz w:val="32"/>
          <w:szCs w:val="32"/>
        </w:rPr>
      </w:pPr>
    </w:p>
    <w:p w:rsidR="00C12DF5" w:rsidRPr="00901649" w:rsidRDefault="00C12DF5" w:rsidP="00C12DF5">
      <w:pPr>
        <w:spacing w:line="264" w:lineRule="auto"/>
        <w:ind w:firstLine="709"/>
        <w:jc w:val="both"/>
        <w:rPr>
          <w:sz w:val="32"/>
          <w:szCs w:val="32"/>
        </w:rPr>
      </w:pPr>
      <w:r w:rsidRPr="00901649">
        <w:rPr>
          <w:sz w:val="32"/>
          <w:szCs w:val="32"/>
        </w:rPr>
        <w:lastRenderedPageBreak/>
        <w:t xml:space="preserve">На основе федеральных подходов и индексов – дефляторов были сформированы сценарные условия формирования бюджета по расходам и проведены совещания по рассмотрению предложений республиканских министерств и ведомств, а также муниципальных районов и городских округов по расходам на 2016 год. </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В результате проведенной работы, Министерством финансов Республики Татарстан составлены прогнозы по расходам на 2016 год бюджета Республики Татарстан, 45</w:t>
      </w:r>
      <w:r>
        <w:rPr>
          <w:sz w:val="32"/>
          <w:szCs w:val="32"/>
        </w:rPr>
        <w:t>-ти</w:t>
      </w:r>
      <w:r w:rsidRPr="00901649">
        <w:rPr>
          <w:sz w:val="32"/>
          <w:szCs w:val="32"/>
        </w:rPr>
        <w:t xml:space="preserve"> бюджетов муниципальных районов и городских округов, 911 бюджетов поселений, образующих консолидированный бюджет. Все бюджеты муниципальных образований прогнозируются бездефицитными.</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rPr>
          <w:sz w:val="32"/>
          <w:szCs w:val="32"/>
        </w:rPr>
      </w:pPr>
      <w:r>
        <w:rPr>
          <w:noProof/>
        </w:rPr>
        <w:drawing>
          <wp:inline distT="0" distB="0" distL="0" distR="0" wp14:anchorId="5486F068" wp14:editId="57C1A11E">
            <wp:extent cx="6129015" cy="2586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6517" cy="2594377"/>
                    </a:xfrm>
                    <a:prstGeom prst="rect">
                      <a:avLst/>
                    </a:prstGeom>
                  </pic:spPr>
                </pic:pic>
              </a:graphicData>
            </a:graphic>
          </wp:inline>
        </w:drawing>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Pr>
          <w:sz w:val="32"/>
          <w:szCs w:val="32"/>
        </w:rPr>
        <w:t>О</w:t>
      </w:r>
      <w:r w:rsidRPr="00901649">
        <w:rPr>
          <w:sz w:val="32"/>
          <w:szCs w:val="32"/>
        </w:rPr>
        <w:t>тдельные тенденции, хар</w:t>
      </w:r>
      <w:r>
        <w:rPr>
          <w:sz w:val="32"/>
          <w:szCs w:val="32"/>
        </w:rPr>
        <w:t>актеризующие расходы бюджетов:</w:t>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Растут первоочередные и социально-значимые расходы. В плановом бюджете на 2016 год они вырастут на 5 процентов и составят 74,7 процентов от общего объема расходов.</w:t>
      </w:r>
    </w:p>
    <w:p w:rsidR="00C12DF5" w:rsidRDefault="00C12DF5" w:rsidP="00C12DF5">
      <w:pPr>
        <w:spacing w:line="264" w:lineRule="auto"/>
        <w:jc w:val="center"/>
        <w:rPr>
          <w:sz w:val="32"/>
          <w:szCs w:val="32"/>
        </w:rPr>
      </w:pPr>
      <w:r>
        <w:rPr>
          <w:noProof/>
        </w:rPr>
        <w:lastRenderedPageBreak/>
        <w:drawing>
          <wp:inline distT="0" distB="0" distL="0" distR="0" wp14:anchorId="3A4EE5D9" wp14:editId="7FD48986">
            <wp:extent cx="4544306" cy="3465883"/>
            <wp:effectExtent l="133350" t="114300" r="123190" b="1727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9583" cy="34927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В 2016 году предлагается продолжить начатое в предыдущие годы финансирование</w:t>
      </w:r>
      <w:r w:rsidRPr="0045406B">
        <w:rPr>
          <w:sz w:val="32"/>
          <w:szCs w:val="32"/>
        </w:rPr>
        <w:t xml:space="preserve"> </w:t>
      </w:r>
      <w:r w:rsidRPr="00901649">
        <w:rPr>
          <w:sz w:val="32"/>
          <w:szCs w:val="32"/>
        </w:rPr>
        <w:t>капитального ремонта</w:t>
      </w:r>
      <w:r>
        <w:rPr>
          <w:sz w:val="32"/>
          <w:szCs w:val="32"/>
        </w:rPr>
        <w:t xml:space="preserve"> и строительства объектов социальной сферы.</w:t>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jc w:val="center"/>
        <w:rPr>
          <w:sz w:val="32"/>
          <w:szCs w:val="32"/>
        </w:rPr>
      </w:pPr>
      <w:r>
        <w:rPr>
          <w:noProof/>
        </w:rPr>
        <w:drawing>
          <wp:inline distT="0" distB="0" distL="0" distR="0" wp14:anchorId="17ACD5C4" wp14:editId="5C916BE3">
            <wp:extent cx="4553585" cy="3801846"/>
            <wp:effectExtent l="114300" t="114300" r="113665" b="1606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497" cy="3806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r>
        <w:rPr>
          <w:sz w:val="32"/>
          <w:szCs w:val="32"/>
        </w:rPr>
        <w:lastRenderedPageBreak/>
        <w:t xml:space="preserve">Будет продолжено </w:t>
      </w:r>
      <w:r w:rsidRPr="00901649">
        <w:rPr>
          <w:sz w:val="32"/>
          <w:szCs w:val="32"/>
        </w:rPr>
        <w:t xml:space="preserve"> финансирование республиканских социально значимых мероприятий, действующих на протяжении ряда лет, с общим объемом ассигнований в 4,9 млрд. рублей. Все они учтены в составе государственных программ Республики Татарстан.</w:t>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jc w:val="both"/>
        <w:rPr>
          <w:sz w:val="32"/>
          <w:szCs w:val="32"/>
        </w:rPr>
      </w:pPr>
      <w:r>
        <w:rPr>
          <w:noProof/>
        </w:rPr>
        <w:drawing>
          <wp:inline distT="0" distB="0" distL="0" distR="0" wp14:anchorId="51E4B955" wp14:editId="4EA6D1DD">
            <wp:extent cx="6031230" cy="4803140"/>
            <wp:effectExtent l="133350" t="114300" r="121920" b="1689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1230" cy="480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ind w:firstLine="709"/>
        <w:jc w:val="both"/>
        <w:rPr>
          <w:sz w:val="32"/>
          <w:szCs w:val="32"/>
        </w:rPr>
      </w:pPr>
      <w:r w:rsidRPr="00901649">
        <w:rPr>
          <w:sz w:val="32"/>
          <w:szCs w:val="32"/>
        </w:rPr>
        <w:t>Также в бюджете на 2016 год предусматриваются средства на софинансирование федеральных программ, уплату налога на имущество бюджетными учреждениями, ассигнования на капитальные вложения и дорожные работы.</w:t>
      </w:r>
    </w:p>
    <w:p w:rsidR="00C12DF5" w:rsidRDefault="00C12DF5" w:rsidP="00C12DF5">
      <w:pPr>
        <w:spacing w:line="264" w:lineRule="auto"/>
        <w:ind w:firstLine="709"/>
        <w:jc w:val="both"/>
        <w:rPr>
          <w:sz w:val="32"/>
          <w:szCs w:val="32"/>
        </w:rPr>
      </w:pPr>
      <w:r w:rsidRPr="00901649">
        <w:rPr>
          <w:sz w:val="32"/>
          <w:szCs w:val="32"/>
        </w:rPr>
        <w:t xml:space="preserve">Ещё одна особенность бюджета на 2016 год, наряду с распределением расходов по функциональной и ведомственной классификациям расходов, – распределение расходов по государственным программам. </w:t>
      </w:r>
    </w:p>
    <w:p w:rsidR="00C12DF5" w:rsidRDefault="00C12DF5" w:rsidP="00C12DF5">
      <w:pPr>
        <w:spacing w:line="264" w:lineRule="auto"/>
        <w:ind w:hanging="56"/>
        <w:jc w:val="both"/>
        <w:rPr>
          <w:b/>
          <w:color w:val="FF0000"/>
          <w:sz w:val="32"/>
          <w:szCs w:val="32"/>
        </w:rPr>
      </w:pPr>
      <w:r>
        <w:rPr>
          <w:noProof/>
        </w:rPr>
        <w:lastRenderedPageBreak/>
        <w:drawing>
          <wp:inline distT="0" distB="0" distL="0" distR="0" wp14:anchorId="70CDD8E9" wp14:editId="24074361">
            <wp:extent cx="6031230" cy="4739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1230" cy="4739005"/>
                    </a:xfrm>
                    <a:prstGeom prst="rect">
                      <a:avLst/>
                    </a:prstGeom>
                  </pic:spPr>
                </pic:pic>
              </a:graphicData>
            </a:graphic>
          </wp:inline>
        </w:drawing>
      </w:r>
      <w:r>
        <w:rPr>
          <w:b/>
          <w:color w:val="FF0000"/>
          <w:sz w:val="32"/>
          <w:szCs w:val="32"/>
        </w:rPr>
        <w:br/>
      </w:r>
      <w:r>
        <w:rPr>
          <w:noProof/>
        </w:rPr>
        <w:drawing>
          <wp:inline distT="0" distB="0" distL="0" distR="0" wp14:anchorId="45B0A6E5" wp14:editId="24FF840C">
            <wp:extent cx="5996343" cy="37109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6318" cy="3723302"/>
                    </a:xfrm>
                    <a:prstGeom prst="rect">
                      <a:avLst/>
                    </a:prstGeom>
                  </pic:spPr>
                </pic:pic>
              </a:graphicData>
            </a:graphic>
          </wp:inline>
        </w:drawing>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lastRenderedPageBreak/>
        <w:t xml:space="preserve">Таким образом, цифры подтверждают </w:t>
      </w:r>
      <w:r w:rsidRPr="00901649">
        <w:rPr>
          <w:b/>
          <w:sz w:val="32"/>
          <w:szCs w:val="32"/>
        </w:rPr>
        <w:t>приоритетность социальной направленности</w:t>
      </w:r>
      <w:r w:rsidRPr="00901649">
        <w:rPr>
          <w:sz w:val="32"/>
          <w:szCs w:val="32"/>
        </w:rPr>
        <w:t xml:space="preserve"> сформированного проекта бюджета Республики Татарстан на 2016 год. </w:t>
      </w:r>
    </w:p>
    <w:p w:rsidR="00C12DF5" w:rsidRPr="00901649" w:rsidRDefault="00C12DF5" w:rsidP="00C12DF5">
      <w:pPr>
        <w:spacing w:line="264" w:lineRule="auto"/>
        <w:ind w:firstLine="709"/>
        <w:jc w:val="both"/>
        <w:rPr>
          <w:sz w:val="32"/>
          <w:szCs w:val="32"/>
        </w:rPr>
      </w:pPr>
    </w:p>
    <w:p w:rsidR="00C12DF5" w:rsidRPr="00901649" w:rsidRDefault="00C12DF5" w:rsidP="00C12DF5">
      <w:pPr>
        <w:shd w:val="clear" w:color="auto" w:fill="FFFFFF"/>
        <w:spacing w:line="264" w:lineRule="auto"/>
        <w:ind w:left="29" w:right="7" w:firstLine="468"/>
        <w:jc w:val="center"/>
        <w:rPr>
          <w:sz w:val="32"/>
          <w:szCs w:val="32"/>
        </w:rPr>
      </w:pPr>
      <w:r>
        <w:rPr>
          <w:b/>
          <w:bCs/>
          <w:sz w:val="32"/>
          <w:szCs w:val="32"/>
        </w:rPr>
        <w:t>Х</w:t>
      </w:r>
      <w:r w:rsidRPr="00901649">
        <w:rPr>
          <w:b/>
          <w:bCs/>
          <w:sz w:val="32"/>
          <w:szCs w:val="32"/>
        </w:rPr>
        <w:t>арактеристик</w:t>
      </w:r>
      <w:r>
        <w:rPr>
          <w:b/>
          <w:bCs/>
          <w:sz w:val="32"/>
          <w:szCs w:val="32"/>
        </w:rPr>
        <w:t>а</w:t>
      </w:r>
      <w:r w:rsidRPr="00901649">
        <w:rPr>
          <w:b/>
          <w:bCs/>
          <w:sz w:val="32"/>
          <w:szCs w:val="32"/>
        </w:rPr>
        <w:t xml:space="preserve"> расходов бюджета по </w:t>
      </w:r>
      <w:r>
        <w:rPr>
          <w:b/>
          <w:bCs/>
          <w:sz w:val="32"/>
          <w:szCs w:val="32"/>
        </w:rPr>
        <w:br/>
      </w:r>
      <w:r w:rsidRPr="00901649">
        <w:rPr>
          <w:b/>
          <w:bCs/>
          <w:sz w:val="32"/>
          <w:szCs w:val="32"/>
        </w:rPr>
        <w:t>конкретным направлени</w:t>
      </w:r>
      <w:r w:rsidRPr="00901649">
        <w:rPr>
          <w:b/>
          <w:bCs/>
          <w:sz w:val="32"/>
          <w:szCs w:val="32"/>
        </w:rPr>
        <w:softHyphen/>
        <w:t>ям.</w:t>
      </w:r>
    </w:p>
    <w:p w:rsidR="00C12DF5" w:rsidRDefault="00C12DF5" w:rsidP="00C12DF5">
      <w:pPr>
        <w:shd w:val="clear" w:color="auto" w:fill="FFFFFF"/>
        <w:spacing w:line="264" w:lineRule="auto"/>
        <w:ind w:left="22" w:firstLine="475"/>
        <w:jc w:val="both"/>
        <w:rPr>
          <w:sz w:val="32"/>
          <w:szCs w:val="32"/>
        </w:rPr>
      </w:pPr>
    </w:p>
    <w:p w:rsidR="00C12DF5" w:rsidRDefault="00C12DF5" w:rsidP="00C12DF5">
      <w:pPr>
        <w:shd w:val="clear" w:color="auto" w:fill="FFFFFF"/>
        <w:spacing w:line="264" w:lineRule="auto"/>
        <w:ind w:left="22" w:firstLine="475"/>
        <w:jc w:val="both"/>
        <w:rPr>
          <w:sz w:val="32"/>
          <w:szCs w:val="32"/>
        </w:rPr>
      </w:pPr>
      <w:r w:rsidRPr="00901649">
        <w:rPr>
          <w:sz w:val="32"/>
          <w:szCs w:val="32"/>
        </w:rPr>
        <w:t>Расходная часть бюджета в соответствии с бюджетной классификацией на</w:t>
      </w:r>
      <w:r w:rsidRPr="00901649">
        <w:rPr>
          <w:sz w:val="32"/>
          <w:szCs w:val="32"/>
        </w:rPr>
        <w:softHyphen/>
        <w:t xml:space="preserve">чинается с раздела </w:t>
      </w:r>
      <w:r w:rsidRPr="00901649">
        <w:rPr>
          <w:b/>
          <w:bCs/>
          <w:sz w:val="32"/>
          <w:szCs w:val="32"/>
        </w:rPr>
        <w:t xml:space="preserve">«Общегосударственные вопросы». </w:t>
      </w:r>
      <w:r w:rsidRPr="00901649">
        <w:rPr>
          <w:sz w:val="32"/>
          <w:szCs w:val="32"/>
        </w:rPr>
        <w:t>Общий объем расходов по разделу на 2016 год по консолидированному бюджету прогнозируется в сумме 14,9</w:t>
      </w:r>
      <w:r>
        <w:rPr>
          <w:sz w:val="32"/>
          <w:szCs w:val="32"/>
        </w:rPr>
        <w:t xml:space="preserve">  </w:t>
      </w:r>
      <w:r w:rsidR="00EF2D6C">
        <w:rPr>
          <w:sz w:val="32"/>
          <w:szCs w:val="32"/>
        </w:rPr>
        <w:t>млрд.рублей</w:t>
      </w:r>
      <w:r w:rsidRPr="00901649">
        <w:rPr>
          <w:sz w:val="32"/>
          <w:szCs w:val="32"/>
        </w:rPr>
        <w:t>, бюджету республики – 10,4 млрд. рублей. В данный раздел входят расходы резервного фонда Правительства; содержание аппарата управле</w:t>
      </w:r>
      <w:r w:rsidRPr="00901649">
        <w:rPr>
          <w:sz w:val="32"/>
          <w:szCs w:val="32"/>
        </w:rPr>
        <w:softHyphen/>
        <w:t>ния; Академии наук и Архивного управления, содержание мировых судей, предос</w:t>
      </w:r>
      <w:r w:rsidRPr="00901649">
        <w:rPr>
          <w:sz w:val="32"/>
          <w:szCs w:val="32"/>
        </w:rPr>
        <w:softHyphen/>
        <w:t>тавление грантов сельским поселениям, уплата налога на имущество бюджетных учреждений. Также как и в текущем году предусматри</w:t>
      </w:r>
      <w:r w:rsidRPr="00901649">
        <w:rPr>
          <w:sz w:val="32"/>
          <w:szCs w:val="32"/>
        </w:rPr>
        <w:softHyphen/>
        <w:t>вается создание резервных фондов районов и городов.</w:t>
      </w:r>
    </w:p>
    <w:p w:rsidR="00C12DF5" w:rsidRPr="00901649" w:rsidRDefault="00C12DF5" w:rsidP="00C12DF5">
      <w:pPr>
        <w:shd w:val="clear" w:color="auto" w:fill="FFFFFF"/>
        <w:spacing w:line="264" w:lineRule="auto"/>
        <w:ind w:left="22" w:firstLine="475"/>
        <w:jc w:val="both"/>
        <w:rPr>
          <w:sz w:val="32"/>
          <w:szCs w:val="32"/>
        </w:rPr>
      </w:pPr>
    </w:p>
    <w:p w:rsidR="00C12DF5" w:rsidRDefault="00C12DF5" w:rsidP="00C12DF5">
      <w:pPr>
        <w:shd w:val="clear" w:color="auto" w:fill="FFFFFF"/>
        <w:spacing w:line="264" w:lineRule="auto"/>
        <w:ind w:left="14" w:right="7" w:firstLine="482"/>
        <w:jc w:val="both"/>
        <w:rPr>
          <w:sz w:val="32"/>
          <w:szCs w:val="32"/>
        </w:rPr>
      </w:pPr>
      <w:r w:rsidRPr="00901649">
        <w:rPr>
          <w:sz w:val="32"/>
          <w:szCs w:val="32"/>
        </w:rPr>
        <w:t xml:space="preserve">Следующий раздел – </w:t>
      </w:r>
      <w:r w:rsidRPr="00901649">
        <w:rPr>
          <w:b/>
          <w:bCs/>
          <w:sz w:val="32"/>
          <w:szCs w:val="32"/>
        </w:rPr>
        <w:t xml:space="preserve">«Национальная безопасность и правоохранительная деятельность» </w:t>
      </w:r>
      <w:r w:rsidRPr="00901649">
        <w:rPr>
          <w:sz w:val="32"/>
          <w:szCs w:val="32"/>
        </w:rPr>
        <w:t>с суммой расходов по консолидированному бюджету в 1,1 млрд. рублей, бюджету республики – 925 млн.рублей. По этому разделу предусматрива</w:t>
      </w:r>
      <w:r w:rsidRPr="00901649">
        <w:rPr>
          <w:sz w:val="32"/>
          <w:szCs w:val="32"/>
        </w:rPr>
        <w:softHyphen/>
        <w:t>ется содержание и мероприятия Министерства по делам гражданской обороны и чрезвычайным ситуациям, функционирование единых диспетчерских служб муни</w:t>
      </w:r>
      <w:r w:rsidRPr="00901649">
        <w:rPr>
          <w:sz w:val="32"/>
          <w:szCs w:val="32"/>
        </w:rPr>
        <w:softHyphen/>
        <w:t>ципальных образований.</w:t>
      </w:r>
    </w:p>
    <w:p w:rsidR="00C12DF5" w:rsidRPr="00901649" w:rsidRDefault="00C12DF5" w:rsidP="00C12DF5">
      <w:pPr>
        <w:shd w:val="clear" w:color="auto" w:fill="FFFFFF"/>
        <w:spacing w:line="264" w:lineRule="auto"/>
        <w:ind w:left="14" w:right="7" w:firstLine="482"/>
        <w:jc w:val="both"/>
        <w:rPr>
          <w:sz w:val="32"/>
          <w:szCs w:val="32"/>
        </w:rPr>
      </w:pPr>
    </w:p>
    <w:p w:rsidR="00C12DF5" w:rsidRDefault="00C12DF5" w:rsidP="00C12DF5">
      <w:pPr>
        <w:shd w:val="clear" w:color="auto" w:fill="FFFFFF"/>
        <w:spacing w:line="264" w:lineRule="auto"/>
        <w:ind w:left="7" w:right="7" w:firstLine="482"/>
        <w:jc w:val="both"/>
        <w:rPr>
          <w:sz w:val="32"/>
          <w:szCs w:val="32"/>
        </w:rPr>
      </w:pPr>
      <w:r w:rsidRPr="00901649">
        <w:rPr>
          <w:sz w:val="32"/>
          <w:szCs w:val="32"/>
        </w:rPr>
        <w:t xml:space="preserve">Раздел </w:t>
      </w:r>
      <w:r w:rsidRPr="00901649">
        <w:rPr>
          <w:b/>
          <w:bCs/>
          <w:sz w:val="32"/>
          <w:szCs w:val="32"/>
        </w:rPr>
        <w:t xml:space="preserve">«Национальная экономика» </w:t>
      </w:r>
      <w:r w:rsidRPr="00901649">
        <w:rPr>
          <w:sz w:val="32"/>
          <w:szCs w:val="32"/>
        </w:rPr>
        <w:t xml:space="preserve">с суммой </w:t>
      </w:r>
      <w:r>
        <w:rPr>
          <w:sz w:val="32"/>
          <w:szCs w:val="32"/>
        </w:rPr>
        <w:t xml:space="preserve">по консолидированному бюджету </w:t>
      </w:r>
      <w:r w:rsidRPr="00901649">
        <w:rPr>
          <w:sz w:val="32"/>
          <w:szCs w:val="32"/>
        </w:rPr>
        <w:t xml:space="preserve">в 30,0 млрд. рублей </w:t>
      </w:r>
      <w:r>
        <w:rPr>
          <w:sz w:val="32"/>
          <w:szCs w:val="32"/>
        </w:rPr>
        <w:t>и бюджету республики в</w:t>
      </w:r>
      <w:r w:rsidRPr="00901649">
        <w:rPr>
          <w:sz w:val="32"/>
          <w:szCs w:val="32"/>
        </w:rPr>
        <w:t xml:space="preserve"> 29,2 </w:t>
      </w:r>
      <w:r>
        <w:rPr>
          <w:sz w:val="32"/>
          <w:szCs w:val="32"/>
        </w:rPr>
        <w:t>млрд. рублей</w:t>
      </w:r>
      <w:r w:rsidRPr="00901649">
        <w:rPr>
          <w:sz w:val="32"/>
          <w:szCs w:val="32"/>
        </w:rPr>
        <w:t xml:space="preserve"> включает в себя </w:t>
      </w:r>
      <w:r>
        <w:rPr>
          <w:sz w:val="32"/>
          <w:szCs w:val="32"/>
        </w:rPr>
        <w:t xml:space="preserve">ряд отраслей экономики и отдельных мероприятий, связанных с ними. </w:t>
      </w:r>
    </w:p>
    <w:p w:rsidR="00C12DF5" w:rsidRDefault="00C12DF5" w:rsidP="00C12DF5">
      <w:pPr>
        <w:shd w:val="clear" w:color="auto" w:fill="FFFFFF"/>
        <w:spacing w:line="264" w:lineRule="auto"/>
        <w:ind w:left="7" w:right="14" w:firstLine="490"/>
        <w:jc w:val="both"/>
        <w:rPr>
          <w:b/>
          <w:color w:val="FF0000"/>
          <w:sz w:val="32"/>
          <w:szCs w:val="32"/>
        </w:rPr>
      </w:pPr>
    </w:p>
    <w:p w:rsidR="00C12DF5" w:rsidRDefault="00C12DF5" w:rsidP="00C12DF5">
      <w:pPr>
        <w:shd w:val="clear" w:color="auto" w:fill="FFFFFF"/>
        <w:spacing w:line="264" w:lineRule="auto"/>
        <w:ind w:left="7" w:right="14" w:firstLine="490"/>
        <w:jc w:val="center"/>
        <w:rPr>
          <w:b/>
          <w:color w:val="FF0000"/>
          <w:sz w:val="32"/>
          <w:szCs w:val="32"/>
        </w:rPr>
      </w:pPr>
      <w:r>
        <w:rPr>
          <w:noProof/>
        </w:rPr>
        <w:lastRenderedPageBreak/>
        <w:drawing>
          <wp:inline distT="0" distB="0" distL="0" distR="0" wp14:anchorId="79798690" wp14:editId="462C4A15">
            <wp:extent cx="5267325" cy="3875904"/>
            <wp:effectExtent l="133350" t="114300" r="142875" b="16319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4153" cy="3903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left="7" w:right="14" w:firstLine="490"/>
        <w:jc w:val="both"/>
        <w:rPr>
          <w:b/>
          <w:color w:val="FF0000"/>
          <w:sz w:val="32"/>
          <w:szCs w:val="32"/>
        </w:rPr>
      </w:pPr>
    </w:p>
    <w:p w:rsidR="00C12DF5" w:rsidRDefault="00C12DF5" w:rsidP="00C12DF5">
      <w:pPr>
        <w:shd w:val="clear" w:color="auto" w:fill="FFFFFF"/>
        <w:spacing w:line="264" w:lineRule="auto"/>
        <w:ind w:left="7" w:right="14" w:firstLine="490"/>
        <w:jc w:val="both"/>
        <w:rPr>
          <w:sz w:val="32"/>
          <w:szCs w:val="32"/>
        </w:rPr>
      </w:pPr>
      <w:r w:rsidRPr="003B2C09">
        <w:rPr>
          <w:b/>
          <w:color w:val="FF0000"/>
          <w:sz w:val="32"/>
          <w:szCs w:val="32"/>
        </w:rPr>
        <w:t xml:space="preserve"> </w:t>
      </w:r>
      <w:r>
        <w:rPr>
          <w:sz w:val="32"/>
          <w:szCs w:val="32"/>
        </w:rPr>
        <w:t xml:space="preserve">Расходы по консолидированному бюджету по </w:t>
      </w:r>
      <w:r w:rsidRPr="00901649">
        <w:rPr>
          <w:sz w:val="32"/>
          <w:szCs w:val="32"/>
        </w:rPr>
        <w:t>раздел</w:t>
      </w:r>
      <w:r>
        <w:rPr>
          <w:sz w:val="32"/>
          <w:szCs w:val="32"/>
        </w:rPr>
        <w:t>у</w:t>
      </w:r>
      <w:r w:rsidRPr="00901649">
        <w:rPr>
          <w:sz w:val="32"/>
          <w:szCs w:val="32"/>
        </w:rPr>
        <w:t xml:space="preserve"> </w:t>
      </w:r>
      <w:r w:rsidRPr="00901649">
        <w:rPr>
          <w:b/>
          <w:bCs/>
          <w:sz w:val="32"/>
          <w:szCs w:val="32"/>
        </w:rPr>
        <w:t xml:space="preserve">«Жилищно-коммунальное хозяйство» </w:t>
      </w:r>
      <w:r>
        <w:rPr>
          <w:sz w:val="32"/>
          <w:szCs w:val="32"/>
        </w:rPr>
        <w:t>составляют</w:t>
      </w:r>
      <w:r w:rsidRPr="00901649">
        <w:rPr>
          <w:sz w:val="32"/>
          <w:szCs w:val="32"/>
        </w:rPr>
        <w:t xml:space="preserve"> 13,8</w:t>
      </w:r>
      <w:r w:rsidR="00EF2D6C">
        <w:rPr>
          <w:sz w:val="32"/>
          <w:szCs w:val="32"/>
        </w:rPr>
        <w:t xml:space="preserve"> </w:t>
      </w:r>
      <w:r w:rsidR="00EF2D6C">
        <w:rPr>
          <w:sz w:val="32"/>
          <w:szCs w:val="32"/>
        </w:rPr>
        <w:t>млрд.рублей</w:t>
      </w:r>
      <w:r>
        <w:rPr>
          <w:sz w:val="32"/>
          <w:szCs w:val="32"/>
        </w:rPr>
        <w:t xml:space="preserve">, по бюджету </w:t>
      </w:r>
      <w:r w:rsidRPr="00901649">
        <w:rPr>
          <w:sz w:val="32"/>
          <w:szCs w:val="32"/>
        </w:rPr>
        <w:t>республик</w:t>
      </w:r>
      <w:r>
        <w:rPr>
          <w:sz w:val="32"/>
          <w:szCs w:val="32"/>
        </w:rPr>
        <w:t>и</w:t>
      </w:r>
      <w:r w:rsidRPr="00901649">
        <w:rPr>
          <w:sz w:val="32"/>
          <w:szCs w:val="32"/>
        </w:rPr>
        <w:t xml:space="preserve"> — 7,3 млрд. рублей</w:t>
      </w:r>
      <w:r>
        <w:rPr>
          <w:sz w:val="32"/>
          <w:szCs w:val="32"/>
        </w:rPr>
        <w:t xml:space="preserve">. Основные направления расходов – </w:t>
      </w:r>
      <w:r w:rsidRPr="00901649">
        <w:rPr>
          <w:sz w:val="32"/>
          <w:szCs w:val="32"/>
        </w:rPr>
        <w:t>финансировани</w:t>
      </w:r>
      <w:r>
        <w:rPr>
          <w:sz w:val="32"/>
          <w:szCs w:val="32"/>
        </w:rPr>
        <w:t>е</w:t>
      </w:r>
      <w:r w:rsidRPr="00901649">
        <w:rPr>
          <w:sz w:val="32"/>
          <w:szCs w:val="32"/>
        </w:rPr>
        <w:t xml:space="preserve"> объектов </w:t>
      </w:r>
      <w:r>
        <w:rPr>
          <w:sz w:val="32"/>
          <w:szCs w:val="32"/>
        </w:rPr>
        <w:t>жилищно-коммунального хозяйства</w:t>
      </w:r>
      <w:r w:rsidRPr="00901649">
        <w:rPr>
          <w:sz w:val="32"/>
          <w:szCs w:val="32"/>
        </w:rPr>
        <w:t>, приемк</w:t>
      </w:r>
      <w:r>
        <w:rPr>
          <w:sz w:val="32"/>
          <w:szCs w:val="32"/>
        </w:rPr>
        <w:t>а</w:t>
      </w:r>
      <w:r w:rsidRPr="00901649">
        <w:rPr>
          <w:sz w:val="32"/>
          <w:szCs w:val="32"/>
        </w:rPr>
        <w:t xml:space="preserve"> и ввод </w:t>
      </w:r>
      <w:r>
        <w:rPr>
          <w:sz w:val="32"/>
          <w:szCs w:val="32"/>
        </w:rPr>
        <w:t>в эксплуатацию</w:t>
      </w:r>
      <w:r w:rsidRPr="00901649">
        <w:rPr>
          <w:sz w:val="32"/>
          <w:szCs w:val="32"/>
        </w:rPr>
        <w:t xml:space="preserve"> объектов соци</w:t>
      </w:r>
      <w:r w:rsidRPr="00901649">
        <w:rPr>
          <w:sz w:val="32"/>
          <w:szCs w:val="32"/>
        </w:rPr>
        <w:softHyphen/>
        <w:t>ально</w:t>
      </w:r>
      <w:r>
        <w:rPr>
          <w:sz w:val="32"/>
          <w:szCs w:val="32"/>
        </w:rPr>
        <w:t xml:space="preserve">-культурной </w:t>
      </w:r>
      <w:r w:rsidRPr="00901649">
        <w:rPr>
          <w:sz w:val="32"/>
          <w:szCs w:val="32"/>
        </w:rPr>
        <w:t>сферы, ликвидаци</w:t>
      </w:r>
      <w:r>
        <w:rPr>
          <w:sz w:val="32"/>
          <w:szCs w:val="32"/>
        </w:rPr>
        <w:t>я</w:t>
      </w:r>
      <w:r w:rsidRPr="00901649">
        <w:rPr>
          <w:sz w:val="32"/>
          <w:szCs w:val="32"/>
        </w:rPr>
        <w:t xml:space="preserve"> недоремонта жилого фонда.</w:t>
      </w:r>
    </w:p>
    <w:p w:rsidR="00C12DF5" w:rsidRPr="00901649" w:rsidRDefault="00C12DF5" w:rsidP="00C12DF5">
      <w:pPr>
        <w:shd w:val="clear" w:color="auto" w:fill="FFFFFF"/>
        <w:spacing w:line="264" w:lineRule="auto"/>
        <w:ind w:left="7" w:right="14" w:firstLine="490"/>
        <w:jc w:val="both"/>
        <w:rPr>
          <w:sz w:val="32"/>
          <w:szCs w:val="32"/>
        </w:rPr>
      </w:pPr>
    </w:p>
    <w:p w:rsidR="00C12DF5" w:rsidRPr="00901649" w:rsidRDefault="00C12DF5" w:rsidP="00C12DF5">
      <w:pPr>
        <w:shd w:val="clear" w:color="auto" w:fill="FFFFFF"/>
        <w:spacing w:line="264" w:lineRule="auto"/>
        <w:ind w:right="7" w:firstLine="475"/>
        <w:jc w:val="both"/>
        <w:rPr>
          <w:sz w:val="32"/>
          <w:szCs w:val="32"/>
        </w:rPr>
      </w:pPr>
      <w:r w:rsidRPr="00901649">
        <w:rPr>
          <w:sz w:val="32"/>
          <w:szCs w:val="32"/>
        </w:rPr>
        <w:t xml:space="preserve">В разделе </w:t>
      </w:r>
      <w:r w:rsidRPr="00901649">
        <w:rPr>
          <w:b/>
          <w:bCs/>
          <w:sz w:val="32"/>
          <w:szCs w:val="32"/>
        </w:rPr>
        <w:t xml:space="preserve">«Охрана окружающей среды» </w:t>
      </w:r>
      <w:r w:rsidRPr="00901649">
        <w:rPr>
          <w:sz w:val="32"/>
          <w:szCs w:val="32"/>
        </w:rPr>
        <w:t>предусматриваются расходы на содержание аппарата Министерства экологии и природных ресурсов Республики Татарстан, подведомственных учреждений, реализация природоохранных меро</w:t>
      </w:r>
      <w:r w:rsidRPr="00901649">
        <w:rPr>
          <w:sz w:val="32"/>
          <w:szCs w:val="32"/>
        </w:rPr>
        <w:softHyphen/>
        <w:t xml:space="preserve">приятий на общую сумму 382 млн. рублей, по бюджету республики – 274 </w:t>
      </w:r>
      <w:r w:rsidRPr="00901649">
        <w:rPr>
          <w:spacing w:val="-7"/>
          <w:sz w:val="32"/>
          <w:szCs w:val="32"/>
        </w:rPr>
        <w:t xml:space="preserve">млн. рублей. </w:t>
      </w:r>
    </w:p>
    <w:p w:rsidR="00C12DF5" w:rsidRDefault="00C12DF5" w:rsidP="00C12DF5">
      <w:pPr>
        <w:shd w:val="clear" w:color="auto" w:fill="FFFFFF"/>
        <w:spacing w:line="264" w:lineRule="auto"/>
        <w:ind w:left="36" w:right="7" w:firstLine="468"/>
        <w:jc w:val="both"/>
        <w:rPr>
          <w:spacing w:val="-6"/>
          <w:sz w:val="32"/>
          <w:szCs w:val="32"/>
        </w:rPr>
      </w:pPr>
    </w:p>
    <w:p w:rsidR="00C12DF5" w:rsidRPr="00901649" w:rsidRDefault="00C12DF5" w:rsidP="00C12DF5">
      <w:pPr>
        <w:shd w:val="clear" w:color="auto" w:fill="FFFFFF"/>
        <w:spacing w:line="264" w:lineRule="auto"/>
        <w:ind w:left="36" w:right="7" w:firstLine="468"/>
        <w:jc w:val="both"/>
        <w:rPr>
          <w:sz w:val="32"/>
          <w:szCs w:val="32"/>
        </w:rPr>
      </w:pPr>
      <w:r w:rsidRPr="00901649">
        <w:rPr>
          <w:spacing w:val="-5"/>
          <w:sz w:val="32"/>
          <w:szCs w:val="32"/>
        </w:rPr>
        <w:t xml:space="preserve">Далее следует </w:t>
      </w:r>
      <w:r w:rsidRPr="00901649">
        <w:rPr>
          <w:b/>
          <w:bCs/>
          <w:spacing w:val="-5"/>
          <w:sz w:val="32"/>
          <w:szCs w:val="32"/>
        </w:rPr>
        <w:t>наиболее крупный раздел расходов бюджета – «Социаль</w:t>
      </w:r>
      <w:r w:rsidRPr="00901649">
        <w:rPr>
          <w:b/>
          <w:bCs/>
          <w:spacing w:val="-5"/>
          <w:sz w:val="32"/>
          <w:szCs w:val="32"/>
        </w:rPr>
        <w:softHyphen/>
      </w:r>
      <w:r w:rsidRPr="00901649">
        <w:rPr>
          <w:b/>
          <w:bCs/>
          <w:sz w:val="32"/>
          <w:szCs w:val="32"/>
        </w:rPr>
        <w:t>но-культурная сфера».</w:t>
      </w:r>
    </w:p>
    <w:p w:rsidR="00C12DF5" w:rsidRDefault="00C12DF5" w:rsidP="00C12DF5">
      <w:pPr>
        <w:shd w:val="clear" w:color="auto" w:fill="FFFFFF"/>
        <w:spacing w:line="264" w:lineRule="auto"/>
        <w:ind w:left="7" w:firstLine="475"/>
        <w:jc w:val="both"/>
        <w:rPr>
          <w:spacing w:val="-6"/>
          <w:sz w:val="32"/>
          <w:szCs w:val="32"/>
        </w:rPr>
      </w:pPr>
    </w:p>
    <w:p w:rsidR="00C12DF5" w:rsidRPr="00901649" w:rsidRDefault="00C12DF5" w:rsidP="00C12DF5">
      <w:pPr>
        <w:shd w:val="clear" w:color="auto" w:fill="FFFFFF"/>
        <w:spacing w:line="264" w:lineRule="auto"/>
        <w:ind w:left="7" w:firstLine="475"/>
        <w:jc w:val="both"/>
        <w:rPr>
          <w:sz w:val="32"/>
          <w:szCs w:val="32"/>
        </w:rPr>
      </w:pPr>
      <w:r w:rsidRPr="00901649">
        <w:rPr>
          <w:spacing w:val="-6"/>
          <w:sz w:val="32"/>
          <w:szCs w:val="32"/>
        </w:rPr>
        <w:t xml:space="preserve">Параметры расходов на социальную сферу </w:t>
      </w:r>
      <w:r w:rsidRPr="00901649">
        <w:rPr>
          <w:spacing w:val="-5"/>
          <w:sz w:val="32"/>
          <w:szCs w:val="32"/>
        </w:rPr>
        <w:t>свидетельствуют о динамике ежегодного роста данной расходной позиции. Рас</w:t>
      </w:r>
      <w:r w:rsidRPr="00901649">
        <w:rPr>
          <w:spacing w:val="-5"/>
          <w:sz w:val="32"/>
          <w:szCs w:val="32"/>
        </w:rPr>
        <w:softHyphen/>
      </w:r>
      <w:r w:rsidRPr="00901649">
        <w:rPr>
          <w:spacing w:val="-3"/>
          <w:sz w:val="32"/>
          <w:szCs w:val="32"/>
        </w:rPr>
        <w:t xml:space="preserve">ходы </w:t>
      </w:r>
      <w:r w:rsidRPr="00901649">
        <w:rPr>
          <w:spacing w:val="-3"/>
          <w:sz w:val="32"/>
          <w:szCs w:val="32"/>
        </w:rPr>
        <w:lastRenderedPageBreak/>
        <w:t xml:space="preserve">социальной сферы в консолидированном бюджете занимают в 2015 году </w:t>
      </w:r>
      <w:r w:rsidRPr="00901649">
        <w:rPr>
          <w:spacing w:val="-5"/>
          <w:sz w:val="32"/>
          <w:szCs w:val="32"/>
        </w:rPr>
        <w:t>68%, в 2016 году вырастут до 70%</w:t>
      </w:r>
      <w:r w:rsidRPr="00901649">
        <w:rPr>
          <w:i/>
          <w:iCs/>
          <w:sz w:val="32"/>
          <w:szCs w:val="32"/>
        </w:rPr>
        <w:t>.</w:t>
      </w:r>
    </w:p>
    <w:p w:rsidR="00C12DF5" w:rsidRDefault="00C12DF5" w:rsidP="00C12DF5">
      <w:pPr>
        <w:shd w:val="clear" w:color="auto" w:fill="FFFFFF"/>
        <w:spacing w:line="264" w:lineRule="auto"/>
        <w:ind w:left="29" w:right="14" w:firstLine="475"/>
        <w:jc w:val="both"/>
        <w:rPr>
          <w:spacing w:val="-5"/>
          <w:sz w:val="32"/>
          <w:szCs w:val="32"/>
        </w:rPr>
      </w:pPr>
      <w:r w:rsidRPr="00901649">
        <w:rPr>
          <w:spacing w:val="-5"/>
          <w:sz w:val="32"/>
          <w:szCs w:val="32"/>
        </w:rPr>
        <w:t xml:space="preserve">В социально-культурной сфере наиболее значительная по объему расходов </w:t>
      </w:r>
      <w:r w:rsidRPr="00901649">
        <w:rPr>
          <w:spacing w:val="-6"/>
          <w:sz w:val="32"/>
          <w:szCs w:val="32"/>
        </w:rPr>
        <w:t xml:space="preserve">отрасль </w:t>
      </w:r>
      <w:r w:rsidRPr="00901649">
        <w:rPr>
          <w:b/>
          <w:bCs/>
          <w:spacing w:val="-6"/>
          <w:sz w:val="32"/>
          <w:szCs w:val="32"/>
        </w:rPr>
        <w:t xml:space="preserve">«Образование». </w:t>
      </w:r>
      <w:r w:rsidRPr="00901649">
        <w:rPr>
          <w:spacing w:val="-6"/>
          <w:sz w:val="32"/>
          <w:szCs w:val="32"/>
        </w:rPr>
        <w:t xml:space="preserve">В 2016 </w:t>
      </w:r>
      <w:r w:rsidRPr="00901649">
        <w:rPr>
          <w:spacing w:val="-5"/>
          <w:sz w:val="32"/>
          <w:szCs w:val="32"/>
        </w:rPr>
        <w:t>году объем расходов консолидированного бюджета составит 73,5</w:t>
      </w:r>
      <w:r w:rsidR="00EF2D6C">
        <w:rPr>
          <w:spacing w:val="-5"/>
          <w:sz w:val="32"/>
          <w:szCs w:val="32"/>
        </w:rPr>
        <w:t xml:space="preserve"> </w:t>
      </w:r>
      <w:r w:rsidR="00EF2D6C">
        <w:rPr>
          <w:sz w:val="32"/>
          <w:szCs w:val="32"/>
        </w:rPr>
        <w:t>млрд.рублей</w:t>
      </w:r>
      <w:r w:rsidRPr="00901649">
        <w:rPr>
          <w:spacing w:val="-5"/>
          <w:sz w:val="32"/>
          <w:szCs w:val="32"/>
        </w:rPr>
        <w:t>, бюджета республики – 45,6 млрд. рублей.</w:t>
      </w:r>
    </w:p>
    <w:p w:rsidR="00C12DF5" w:rsidRPr="00901649" w:rsidRDefault="00C12DF5" w:rsidP="00C12DF5">
      <w:pPr>
        <w:shd w:val="clear" w:color="auto" w:fill="FFFFFF"/>
        <w:spacing w:line="264" w:lineRule="auto"/>
        <w:ind w:left="29" w:right="14" w:firstLine="475"/>
        <w:jc w:val="both"/>
        <w:rPr>
          <w:spacing w:val="-5"/>
          <w:sz w:val="32"/>
          <w:szCs w:val="32"/>
        </w:rPr>
      </w:pPr>
      <w:r>
        <w:rPr>
          <w:spacing w:val="-5"/>
          <w:sz w:val="32"/>
          <w:szCs w:val="32"/>
        </w:rPr>
        <w:t xml:space="preserve">Эти средства будут направлены на содержание и развитие более двух тысяч учреждений дошкольного образования, около полутора тысяч образовательных учреждений, более четырехсот учреждений дополнительного образования, около ста учреждений профессионального образования,  ресурсных центров и других учреждений. </w:t>
      </w:r>
    </w:p>
    <w:p w:rsidR="00C12DF5" w:rsidRPr="00901649" w:rsidRDefault="00C12DF5" w:rsidP="00C12DF5">
      <w:pPr>
        <w:shd w:val="clear" w:color="auto" w:fill="FFFFFF"/>
        <w:spacing w:line="264" w:lineRule="auto"/>
        <w:ind w:left="14" w:right="14" w:firstLine="468"/>
        <w:jc w:val="both"/>
        <w:rPr>
          <w:sz w:val="32"/>
          <w:szCs w:val="32"/>
        </w:rPr>
      </w:pPr>
      <w:r w:rsidRPr="00901649">
        <w:rPr>
          <w:spacing w:val="-6"/>
          <w:sz w:val="32"/>
          <w:szCs w:val="32"/>
        </w:rPr>
        <w:t xml:space="preserve">В отрасли «Образование» финансируется ряд социальных республиканских </w:t>
      </w:r>
      <w:r w:rsidRPr="00901649">
        <w:rPr>
          <w:spacing w:val="-5"/>
          <w:sz w:val="32"/>
          <w:szCs w:val="32"/>
        </w:rPr>
        <w:t>целевых программ. Среди них – сохранение и развитие языков в Республике Та</w:t>
      </w:r>
      <w:r w:rsidRPr="00901649">
        <w:rPr>
          <w:spacing w:val="-5"/>
          <w:sz w:val="32"/>
          <w:szCs w:val="32"/>
        </w:rPr>
        <w:softHyphen/>
      </w:r>
      <w:r w:rsidRPr="00901649">
        <w:rPr>
          <w:spacing w:val="-6"/>
          <w:sz w:val="32"/>
          <w:szCs w:val="32"/>
        </w:rPr>
        <w:t xml:space="preserve">тарстан, организация отдыха детей и молодежи, капитальный ремонт учреждений </w:t>
      </w:r>
      <w:r w:rsidRPr="00901649">
        <w:rPr>
          <w:sz w:val="32"/>
          <w:szCs w:val="32"/>
        </w:rPr>
        <w:t>образования, создание ресурсных центров.</w:t>
      </w:r>
    </w:p>
    <w:p w:rsidR="00C12DF5" w:rsidRDefault="00C12DF5" w:rsidP="00C12DF5">
      <w:pPr>
        <w:shd w:val="clear" w:color="auto" w:fill="FFFFFF"/>
        <w:spacing w:line="264" w:lineRule="auto"/>
        <w:ind w:left="14" w:firstLine="461"/>
        <w:jc w:val="both"/>
        <w:rPr>
          <w:sz w:val="32"/>
          <w:szCs w:val="32"/>
        </w:rPr>
      </w:pPr>
    </w:p>
    <w:p w:rsidR="00C12DF5" w:rsidRPr="00901649" w:rsidRDefault="00C12DF5" w:rsidP="00C12DF5">
      <w:pPr>
        <w:shd w:val="clear" w:color="auto" w:fill="FFFFFF"/>
        <w:spacing w:line="264" w:lineRule="auto"/>
        <w:ind w:left="14" w:firstLine="461"/>
        <w:jc w:val="both"/>
        <w:rPr>
          <w:sz w:val="32"/>
          <w:szCs w:val="32"/>
        </w:rPr>
      </w:pPr>
      <w:r w:rsidRPr="00901649">
        <w:rPr>
          <w:sz w:val="32"/>
          <w:szCs w:val="32"/>
        </w:rPr>
        <w:t xml:space="preserve">Далее следует раздел социальной сферы – </w:t>
      </w:r>
      <w:r w:rsidRPr="00901649">
        <w:rPr>
          <w:b/>
          <w:sz w:val="32"/>
          <w:szCs w:val="32"/>
        </w:rPr>
        <w:t>«Культура и кинематография»</w:t>
      </w:r>
      <w:r w:rsidRPr="00901649">
        <w:rPr>
          <w:sz w:val="32"/>
          <w:szCs w:val="32"/>
        </w:rPr>
        <w:t xml:space="preserve"> в объеме на 2016 год в 8,9</w:t>
      </w:r>
      <w:r w:rsidR="00EF2D6C">
        <w:rPr>
          <w:sz w:val="32"/>
          <w:szCs w:val="32"/>
        </w:rPr>
        <w:t xml:space="preserve"> </w:t>
      </w:r>
      <w:r w:rsidR="00EF2D6C">
        <w:rPr>
          <w:sz w:val="32"/>
          <w:szCs w:val="32"/>
        </w:rPr>
        <w:t>млрд.рублей</w:t>
      </w:r>
      <w:r w:rsidRPr="00901649">
        <w:rPr>
          <w:sz w:val="32"/>
          <w:szCs w:val="32"/>
        </w:rPr>
        <w:t xml:space="preserve">, по бюджету республики </w:t>
      </w:r>
      <w:r>
        <w:rPr>
          <w:sz w:val="32"/>
          <w:szCs w:val="32"/>
        </w:rPr>
        <w:t xml:space="preserve">в </w:t>
      </w:r>
      <w:r w:rsidRPr="00901649">
        <w:rPr>
          <w:sz w:val="32"/>
          <w:szCs w:val="32"/>
        </w:rPr>
        <w:t>5,1 млрд.рублей. Средства планируется направить на предоставление грантов, комплектование книжных фондов, поддержку творческих союзов, содержание музеев, театров, цир</w:t>
      </w:r>
      <w:r w:rsidRPr="00901649">
        <w:rPr>
          <w:sz w:val="32"/>
          <w:szCs w:val="32"/>
        </w:rPr>
        <w:softHyphen/>
        <w:t>ка, библиотек, творческих коллективов. На продолжение реализации проекта «Культурное-наследие - остров-град Свияжск и древний Болгар» предусмотрено в 2016 году 400 млн. рублей из бюджета республики.</w:t>
      </w:r>
      <w:r>
        <w:rPr>
          <w:sz w:val="32"/>
          <w:szCs w:val="32"/>
        </w:rPr>
        <w:t xml:space="preserve"> Б</w:t>
      </w:r>
      <w:r w:rsidRPr="00901649">
        <w:rPr>
          <w:sz w:val="32"/>
          <w:szCs w:val="32"/>
        </w:rPr>
        <w:t>удет про</w:t>
      </w:r>
      <w:r w:rsidRPr="00901649">
        <w:rPr>
          <w:sz w:val="32"/>
          <w:szCs w:val="32"/>
        </w:rPr>
        <w:softHyphen/>
        <w:t>должена реализация мероприятий по капитальному ремонту и строительству сель</w:t>
      </w:r>
      <w:r w:rsidRPr="00901649">
        <w:rPr>
          <w:sz w:val="32"/>
          <w:szCs w:val="32"/>
        </w:rPr>
        <w:softHyphen/>
        <w:t>ских клубов, учреждений культуры.</w:t>
      </w:r>
    </w:p>
    <w:p w:rsidR="00C12DF5" w:rsidRPr="00901649" w:rsidRDefault="00C12DF5" w:rsidP="00C12DF5">
      <w:pPr>
        <w:shd w:val="clear" w:color="auto" w:fill="FFFFFF"/>
        <w:spacing w:line="264" w:lineRule="auto"/>
        <w:ind w:left="7" w:right="7" w:firstLine="490"/>
        <w:jc w:val="both"/>
        <w:rPr>
          <w:sz w:val="32"/>
          <w:szCs w:val="32"/>
        </w:rPr>
      </w:pPr>
      <w:r w:rsidRPr="00901649">
        <w:rPr>
          <w:sz w:val="32"/>
          <w:szCs w:val="32"/>
        </w:rPr>
        <w:t xml:space="preserve">Следующий раздел </w:t>
      </w:r>
      <w:r>
        <w:rPr>
          <w:sz w:val="32"/>
          <w:szCs w:val="32"/>
        </w:rPr>
        <w:t>–</w:t>
      </w:r>
      <w:r w:rsidRPr="00901649">
        <w:rPr>
          <w:sz w:val="32"/>
          <w:szCs w:val="32"/>
        </w:rPr>
        <w:t xml:space="preserve"> </w:t>
      </w:r>
      <w:r w:rsidRPr="00901649">
        <w:rPr>
          <w:b/>
          <w:sz w:val="32"/>
          <w:szCs w:val="32"/>
        </w:rPr>
        <w:t>«Здравоохранение».</w:t>
      </w:r>
      <w:r w:rsidRPr="00901649">
        <w:rPr>
          <w:sz w:val="32"/>
          <w:szCs w:val="32"/>
        </w:rPr>
        <w:t xml:space="preserve"> Объем расходов на со</w:t>
      </w:r>
      <w:r w:rsidRPr="00901649">
        <w:rPr>
          <w:sz w:val="32"/>
          <w:szCs w:val="32"/>
        </w:rPr>
        <w:softHyphen/>
        <w:t>держание и развитие здравоохранения с учетом средств обязательного медицин</w:t>
      </w:r>
      <w:r w:rsidRPr="00901649">
        <w:rPr>
          <w:sz w:val="32"/>
          <w:szCs w:val="32"/>
        </w:rPr>
        <w:softHyphen/>
        <w:t>ского страхования составит 48,5 млрд. рублей, в том числе из бюджета республи</w:t>
      </w:r>
      <w:r w:rsidRPr="00901649">
        <w:rPr>
          <w:sz w:val="32"/>
          <w:szCs w:val="32"/>
        </w:rPr>
        <w:softHyphen/>
        <w:t>ки – 27,8 млрд. рублей.</w:t>
      </w:r>
    </w:p>
    <w:p w:rsidR="00C12DF5" w:rsidRPr="00901649" w:rsidRDefault="00C12DF5" w:rsidP="00C12DF5">
      <w:pPr>
        <w:shd w:val="clear" w:color="auto" w:fill="FFFFFF"/>
        <w:spacing w:line="264" w:lineRule="auto"/>
        <w:ind w:left="14" w:right="7" w:firstLine="475"/>
        <w:jc w:val="both"/>
        <w:rPr>
          <w:sz w:val="32"/>
          <w:szCs w:val="32"/>
        </w:rPr>
      </w:pPr>
      <w:r w:rsidRPr="00901649">
        <w:rPr>
          <w:sz w:val="32"/>
          <w:szCs w:val="32"/>
        </w:rPr>
        <w:t>В бюджете республики расходы на здравоохранение включают в себя ока</w:t>
      </w:r>
      <w:r w:rsidRPr="00901649">
        <w:rPr>
          <w:sz w:val="32"/>
          <w:szCs w:val="32"/>
        </w:rPr>
        <w:softHyphen/>
        <w:t>зание высокотехнологичной помощи, проведение процедур гемодиализа, содер</w:t>
      </w:r>
      <w:r w:rsidRPr="00901649">
        <w:rPr>
          <w:sz w:val="32"/>
          <w:szCs w:val="32"/>
        </w:rPr>
        <w:softHyphen/>
        <w:t xml:space="preserve">жание учреждений, централизованные закупки медикаментов и оборудования, платежи на обязательное медицинское </w:t>
      </w:r>
      <w:r w:rsidRPr="00901649">
        <w:rPr>
          <w:sz w:val="32"/>
          <w:szCs w:val="32"/>
        </w:rPr>
        <w:lastRenderedPageBreak/>
        <w:t>страхование неработающего населения.</w:t>
      </w:r>
    </w:p>
    <w:p w:rsidR="00C12DF5" w:rsidRPr="00901649" w:rsidRDefault="00C12DF5" w:rsidP="00C12DF5">
      <w:pPr>
        <w:shd w:val="clear" w:color="auto" w:fill="FFFFFF"/>
        <w:spacing w:line="264" w:lineRule="auto"/>
        <w:ind w:left="14" w:firstLine="475"/>
        <w:jc w:val="both"/>
        <w:rPr>
          <w:sz w:val="32"/>
          <w:szCs w:val="32"/>
        </w:rPr>
      </w:pPr>
      <w:r w:rsidRPr="00901649">
        <w:rPr>
          <w:sz w:val="32"/>
          <w:szCs w:val="32"/>
        </w:rPr>
        <w:t xml:space="preserve">Следующая отрасль </w:t>
      </w:r>
      <w:r>
        <w:rPr>
          <w:sz w:val="32"/>
          <w:szCs w:val="32"/>
        </w:rPr>
        <w:t>–</w:t>
      </w:r>
      <w:r w:rsidRPr="00901649">
        <w:rPr>
          <w:sz w:val="32"/>
          <w:szCs w:val="32"/>
        </w:rPr>
        <w:t xml:space="preserve"> </w:t>
      </w:r>
      <w:r w:rsidRPr="00901649">
        <w:rPr>
          <w:b/>
          <w:sz w:val="32"/>
          <w:szCs w:val="32"/>
        </w:rPr>
        <w:t>«Социальная политика».</w:t>
      </w:r>
      <w:r w:rsidRPr="00901649">
        <w:rPr>
          <w:sz w:val="32"/>
          <w:szCs w:val="32"/>
        </w:rPr>
        <w:t xml:space="preserve"> Общая сумма расходов здесь прогнозируется в размере 25,5</w:t>
      </w:r>
      <w:r w:rsidR="00EF2D6C">
        <w:rPr>
          <w:sz w:val="32"/>
          <w:szCs w:val="32"/>
        </w:rPr>
        <w:t xml:space="preserve"> </w:t>
      </w:r>
      <w:r w:rsidR="00EF2D6C">
        <w:rPr>
          <w:sz w:val="32"/>
          <w:szCs w:val="32"/>
        </w:rPr>
        <w:t>млрд.рублей</w:t>
      </w:r>
      <w:r>
        <w:rPr>
          <w:sz w:val="32"/>
          <w:szCs w:val="32"/>
        </w:rPr>
        <w:t xml:space="preserve"> </w:t>
      </w:r>
      <w:r w:rsidRPr="00901649">
        <w:rPr>
          <w:sz w:val="32"/>
          <w:szCs w:val="32"/>
        </w:rPr>
        <w:t>, по бюджету республи</w:t>
      </w:r>
      <w:r w:rsidRPr="00901649">
        <w:rPr>
          <w:sz w:val="32"/>
          <w:szCs w:val="32"/>
        </w:rPr>
        <w:softHyphen/>
        <w:t xml:space="preserve">ки – 25,0 млрд. рублей. </w:t>
      </w:r>
    </w:p>
    <w:p w:rsidR="00C12DF5" w:rsidRPr="00901649" w:rsidRDefault="00C12DF5" w:rsidP="00C12DF5">
      <w:pPr>
        <w:shd w:val="clear" w:color="auto" w:fill="FFFFFF"/>
        <w:spacing w:line="264" w:lineRule="auto"/>
        <w:ind w:left="7" w:right="7" w:firstLine="475"/>
        <w:jc w:val="both"/>
        <w:rPr>
          <w:sz w:val="32"/>
          <w:szCs w:val="32"/>
        </w:rPr>
      </w:pPr>
      <w:r w:rsidRPr="00901649">
        <w:rPr>
          <w:sz w:val="32"/>
          <w:szCs w:val="32"/>
        </w:rPr>
        <w:t>В данных объемах предусмотрены, индексированные в меру инфляции, все социальные пособия и выплаты, выплачиваемые в текущем году.</w:t>
      </w:r>
    </w:p>
    <w:p w:rsidR="00C12DF5" w:rsidRPr="00901649" w:rsidRDefault="00C12DF5" w:rsidP="00C12DF5">
      <w:pPr>
        <w:shd w:val="clear" w:color="auto" w:fill="FFFFFF"/>
        <w:spacing w:line="264" w:lineRule="auto"/>
        <w:ind w:right="14" w:firstLine="490"/>
        <w:jc w:val="both"/>
        <w:rPr>
          <w:sz w:val="32"/>
          <w:szCs w:val="32"/>
        </w:rPr>
      </w:pPr>
      <w:r w:rsidRPr="00901649">
        <w:rPr>
          <w:sz w:val="32"/>
          <w:szCs w:val="32"/>
        </w:rPr>
        <w:t xml:space="preserve">Расходы по разделу </w:t>
      </w:r>
      <w:r w:rsidRPr="00901649">
        <w:rPr>
          <w:b/>
          <w:sz w:val="32"/>
          <w:szCs w:val="32"/>
        </w:rPr>
        <w:t>«Физическая культура и спорт»</w:t>
      </w:r>
      <w:r w:rsidRPr="00901649">
        <w:rPr>
          <w:sz w:val="32"/>
          <w:szCs w:val="32"/>
        </w:rPr>
        <w:t xml:space="preserve"> составляют 2,1 </w:t>
      </w:r>
      <w:r w:rsidR="00EF2D6C">
        <w:rPr>
          <w:sz w:val="32"/>
          <w:szCs w:val="32"/>
        </w:rPr>
        <w:t>млрд.рублей</w:t>
      </w:r>
      <w:r w:rsidRPr="00901649">
        <w:rPr>
          <w:sz w:val="32"/>
          <w:szCs w:val="32"/>
        </w:rPr>
        <w:t>, по бюджету республики – 1,6 млрд. рублей.</w:t>
      </w:r>
    </w:p>
    <w:p w:rsidR="00C12DF5" w:rsidRPr="00901649" w:rsidRDefault="00C12DF5" w:rsidP="00C12DF5">
      <w:pPr>
        <w:shd w:val="clear" w:color="auto" w:fill="FFFFFF"/>
        <w:spacing w:line="264" w:lineRule="auto"/>
        <w:ind w:right="14" w:firstLine="482"/>
        <w:jc w:val="both"/>
        <w:rPr>
          <w:sz w:val="32"/>
          <w:szCs w:val="32"/>
        </w:rPr>
      </w:pPr>
      <w:r w:rsidRPr="00901649">
        <w:rPr>
          <w:sz w:val="32"/>
          <w:szCs w:val="32"/>
        </w:rPr>
        <w:t xml:space="preserve">По разделу </w:t>
      </w:r>
      <w:r w:rsidRPr="00901649">
        <w:rPr>
          <w:b/>
          <w:sz w:val="32"/>
          <w:szCs w:val="32"/>
        </w:rPr>
        <w:t>«Средства массовой информации»</w:t>
      </w:r>
      <w:r w:rsidRPr="00901649">
        <w:rPr>
          <w:sz w:val="32"/>
          <w:szCs w:val="32"/>
        </w:rPr>
        <w:t xml:space="preserve"> расходы на 2016 год прогно</w:t>
      </w:r>
      <w:r w:rsidRPr="00901649">
        <w:rPr>
          <w:sz w:val="32"/>
          <w:szCs w:val="32"/>
        </w:rPr>
        <w:softHyphen/>
        <w:t>зируются по бюджету республики в объеме 1,2 млрд. рублей.</w:t>
      </w:r>
    </w:p>
    <w:p w:rsidR="00C12DF5" w:rsidRPr="00901649" w:rsidRDefault="00C12DF5" w:rsidP="00C12DF5">
      <w:pPr>
        <w:shd w:val="clear" w:color="auto" w:fill="FFFFFF"/>
        <w:spacing w:line="264" w:lineRule="auto"/>
        <w:ind w:left="497"/>
        <w:rPr>
          <w:b/>
          <w:bCs/>
          <w:sz w:val="32"/>
          <w:szCs w:val="32"/>
        </w:rPr>
      </w:pPr>
    </w:p>
    <w:p w:rsidR="00C12DF5" w:rsidRDefault="00C12DF5" w:rsidP="00C12DF5">
      <w:pPr>
        <w:shd w:val="clear" w:color="auto" w:fill="FFFFFF"/>
        <w:spacing w:line="264" w:lineRule="auto"/>
        <w:ind w:left="497"/>
        <w:jc w:val="center"/>
        <w:rPr>
          <w:b/>
          <w:bCs/>
          <w:sz w:val="32"/>
          <w:szCs w:val="32"/>
        </w:rPr>
      </w:pPr>
      <w:r>
        <w:rPr>
          <w:b/>
          <w:bCs/>
          <w:sz w:val="32"/>
          <w:szCs w:val="32"/>
        </w:rPr>
        <w:t>О</w:t>
      </w:r>
      <w:r w:rsidRPr="00901649">
        <w:rPr>
          <w:b/>
          <w:bCs/>
          <w:sz w:val="32"/>
          <w:szCs w:val="32"/>
        </w:rPr>
        <w:t xml:space="preserve"> государстве</w:t>
      </w:r>
      <w:r>
        <w:rPr>
          <w:b/>
          <w:bCs/>
          <w:sz w:val="32"/>
          <w:szCs w:val="32"/>
        </w:rPr>
        <w:t>нном долге Республики Татарстан</w:t>
      </w:r>
    </w:p>
    <w:p w:rsidR="00C12DF5" w:rsidRPr="00901649" w:rsidRDefault="00C12DF5" w:rsidP="00C12DF5">
      <w:pPr>
        <w:shd w:val="clear" w:color="auto" w:fill="FFFFFF"/>
        <w:spacing w:line="264" w:lineRule="auto"/>
        <w:ind w:left="497"/>
        <w:jc w:val="center"/>
        <w:rPr>
          <w:sz w:val="32"/>
          <w:szCs w:val="32"/>
        </w:rPr>
      </w:pPr>
    </w:p>
    <w:p w:rsidR="00C12DF5" w:rsidRDefault="00C12DF5" w:rsidP="008F7CDC">
      <w:pPr>
        <w:shd w:val="clear" w:color="auto" w:fill="FFFFFF"/>
        <w:spacing w:line="264" w:lineRule="auto"/>
        <w:ind w:left="14" w:hanging="14"/>
        <w:jc w:val="center"/>
        <w:rPr>
          <w:sz w:val="32"/>
          <w:szCs w:val="32"/>
        </w:rPr>
      </w:pPr>
      <w:r>
        <w:rPr>
          <w:noProof/>
        </w:rPr>
        <w:drawing>
          <wp:inline distT="0" distB="0" distL="0" distR="0" wp14:anchorId="2C22E691" wp14:editId="51F40178">
            <wp:extent cx="5574030" cy="3760035"/>
            <wp:effectExtent l="133350" t="114300" r="140970" b="1644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6623" cy="3761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left="14" w:firstLine="482"/>
        <w:jc w:val="both"/>
        <w:rPr>
          <w:sz w:val="32"/>
          <w:szCs w:val="32"/>
        </w:rPr>
      </w:pPr>
    </w:p>
    <w:p w:rsidR="00C12DF5" w:rsidRDefault="00C12DF5" w:rsidP="00C12DF5">
      <w:pPr>
        <w:shd w:val="clear" w:color="auto" w:fill="FFFFFF"/>
        <w:spacing w:line="264" w:lineRule="auto"/>
        <w:ind w:left="14" w:firstLine="482"/>
        <w:jc w:val="both"/>
        <w:rPr>
          <w:sz w:val="32"/>
          <w:szCs w:val="32"/>
        </w:rPr>
      </w:pPr>
      <w:r w:rsidRPr="00901649">
        <w:rPr>
          <w:sz w:val="32"/>
          <w:szCs w:val="32"/>
        </w:rPr>
        <w:t xml:space="preserve">В целом, характеризуя состояние государственного долга, можно отметить, что на настоящий </w:t>
      </w:r>
      <w:r w:rsidRPr="00901649">
        <w:rPr>
          <w:bCs/>
          <w:sz w:val="32"/>
          <w:szCs w:val="32"/>
        </w:rPr>
        <w:t>момент</w:t>
      </w:r>
      <w:r w:rsidRPr="00901649">
        <w:rPr>
          <w:b/>
          <w:bCs/>
          <w:sz w:val="32"/>
          <w:szCs w:val="32"/>
        </w:rPr>
        <w:t xml:space="preserve"> </w:t>
      </w:r>
      <w:r w:rsidRPr="00901649">
        <w:rPr>
          <w:sz w:val="32"/>
          <w:szCs w:val="32"/>
        </w:rPr>
        <w:t xml:space="preserve">наблюдается уменьшение его объёма с максимального в течение текущего года уровня 111,1 млрд.рублей до 90,5 млрд.рублей. </w:t>
      </w:r>
    </w:p>
    <w:p w:rsidR="00C12DF5" w:rsidRDefault="00C12DF5" w:rsidP="00C12DF5">
      <w:pPr>
        <w:shd w:val="clear" w:color="auto" w:fill="FFFFFF"/>
        <w:spacing w:line="264" w:lineRule="auto"/>
        <w:ind w:left="14" w:firstLine="482"/>
        <w:jc w:val="both"/>
        <w:rPr>
          <w:sz w:val="32"/>
          <w:szCs w:val="32"/>
        </w:rPr>
      </w:pPr>
    </w:p>
    <w:p w:rsidR="00C12DF5" w:rsidRDefault="00C12DF5" w:rsidP="00C12DF5">
      <w:pPr>
        <w:shd w:val="clear" w:color="auto" w:fill="FFFFFF"/>
        <w:spacing w:line="264" w:lineRule="auto"/>
        <w:ind w:left="14" w:hanging="14"/>
        <w:jc w:val="center"/>
        <w:rPr>
          <w:sz w:val="32"/>
          <w:szCs w:val="32"/>
        </w:rPr>
      </w:pPr>
      <w:r>
        <w:rPr>
          <w:noProof/>
        </w:rPr>
        <w:drawing>
          <wp:inline distT="0" distB="0" distL="0" distR="0" wp14:anchorId="18E94CA9" wp14:editId="492EB0BB">
            <wp:extent cx="4389120" cy="3312865"/>
            <wp:effectExtent l="133350" t="114300" r="106680" b="1543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4354" cy="3331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left="14" w:firstLine="482"/>
        <w:jc w:val="both"/>
        <w:rPr>
          <w:sz w:val="32"/>
          <w:szCs w:val="32"/>
        </w:rPr>
      </w:pPr>
      <w:r w:rsidRPr="00901649">
        <w:rPr>
          <w:sz w:val="32"/>
          <w:szCs w:val="32"/>
        </w:rPr>
        <w:t>Этому способствовало полное и своевременное исполнение обязательств компанией «Связьинвестнефтехим» по погашению привлеченного в 2005 году еврооблигационного займа под государственную гарантию Республики Татарстан и последовавшего исключения суммы гарантии из состава государственного долга республики.</w:t>
      </w:r>
    </w:p>
    <w:p w:rsidR="00C12DF5" w:rsidRPr="00901649" w:rsidRDefault="00C12DF5" w:rsidP="008F7CDC">
      <w:pPr>
        <w:shd w:val="clear" w:color="auto" w:fill="FFFFFF"/>
        <w:spacing w:line="264" w:lineRule="auto"/>
        <w:ind w:left="14" w:hanging="14"/>
        <w:jc w:val="center"/>
        <w:rPr>
          <w:sz w:val="32"/>
          <w:szCs w:val="32"/>
        </w:rPr>
      </w:pPr>
      <w:r>
        <w:rPr>
          <w:noProof/>
        </w:rPr>
        <w:drawing>
          <wp:inline distT="0" distB="0" distL="0" distR="0" wp14:anchorId="1F3EDEC3" wp14:editId="49F496BC">
            <wp:extent cx="4411980" cy="3366355"/>
            <wp:effectExtent l="114300" t="114300" r="102870" b="13906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33814" cy="3383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right="7" w:firstLine="490"/>
        <w:jc w:val="both"/>
        <w:rPr>
          <w:sz w:val="32"/>
          <w:szCs w:val="32"/>
        </w:rPr>
      </w:pPr>
      <w:r w:rsidRPr="00901649">
        <w:rPr>
          <w:sz w:val="32"/>
          <w:szCs w:val="32"/>
        </w:rPr>
        <w:lastRenderedPageBreak/>
        <w:t>Структура государственного долга</w:t>
      </w:r>
      <w:r>
        <w:rPr>
          <w:sz w:val="32"/>
          <w:szCs w:val="32"/>
        </w:rPr>
        <w:t xml:space="preserve"> такова: на девяносто процентов </w:t>
      </w:r>
      <w:r w:rsidRPr="00901649">
        <w:rPr>
          <w:sz w:val="32"/>
          <w:szCs w:val="32"/>
        </w:rPr>
        <w:t xml:space="preserve">– </w:t>
      </w:r>
      <w:r>
        <w:rPr>
          <w:sz w:val="32"/>
          <w:szCs w:val="32"/>
        </w:rPr>
        <w:t>это</w:t>
      </w:r>
      <w:r w:rsidRPr="00901649">
        <w:rPr>
          <w:sz w:val="32"/>
          <w:szCs w:val="32"/>
        </w:rPr>
        <w:t xml:space="preserve"> наши долги перед федеральным бюджетом</w:t>
      </w:r>
      <w:r>
        <w:rPr>
          <w:sz w:val="32"/>
          <w:szCs w:val="32"/>
        </w:rPr>
        <w:t xml:space="preserve"> по кредитам на сумму 81,4 млрд. рублей и десять процентов или 9,1 млрд.рублей</w:t>
      </w:r>
      <w:r w:rsidRPr="00855831">
        <w:rPr>
          <w:sz w:val="32"/>
          <w:szCs w:val="32"/>
        </w:rPr>
        <w:t xml:space="preserve"> </w:t>
      </w:r>
      <w:r>
        <w:rPr>
          <w:sz w:val="32"/>
          <w:szCs w:val="32"/>
        </w:rPr>
        <w:t>занимает государственная гарантия. В свою очередь, основная часть задолженности по кредитам в сумме 66,9 млрд. рублей реструктуризирована на длительный срок</w:t>
      </w:r>
      <w:r w:rsidRPr="00901649">
        <w:rPr>
          <w:sz w:val="32"/>
          <w:szCs w:val="32"/>
        </w:rPr>
        <w:t>.</w:t>
      </w:r>
      <w:r>
        <w:rPr>
          <w:sz w:val="32"/>
          <w:szCs w:val="32"/>
        </w:rPr>
        <w:t xml:space="preserve"> </w:t>
      </w:r>
    </w:p>
    <w:p w:rsidR="00C12DF5" w:rsidRDefault="00C12DF5" w:rsidP="00C12DF5">
      <w:pPr>
        <w:shd w:val="clear" w:color="auto" w:fill="FFFFFF"/>
        <w:spacing w:line="264" w:lineRule="auto"/>
        <w:ind w:right="7" w:firstLine="490"/>
        <w:jc w:val="both"/>
        <w:rPr>
          <w:sz w:val="32"/>
          <w:szCs w:val="32"/>
        </w:rPr>
      </w:pPr>
    </w:p>
    <w:p w:rsidR="00C12DF5" w:rsidRDefault="00C12DF5" w:rsidP="00C12DF5">
      <w:pPr>
        <w:shd w:val="clear" w:color="auto" w:fill="FFFFFF"/>
        <w:spacing w:line="264" w:lineRule="auto"/>
        <w:ind w:right="7"/>
        <w:jc w:val="center"/>
        <w:rPr>
          <w:sz w:val="32"/>
          <w:szCs w:val="32"/>
        </w:rPr>
      </w:pPr>
      <w:r>
        <w:rPr>
          <w:noProof/>
        </w:rPr>
        <w:drawing>
          <wp:inline distT="0" distB="0" distL="0" distR="0" wp14:anchorId="47479778" wp14:editId="208AA306">
            <wp:extent cx="4959257" cy="3977640"/>
            <wp:effectExtent l="133350" t="114300" r="146685" b="1562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9152" cy="3985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7CDC" w:rsidRDefault="008F7CDC" w:rsidP="00C12DF5">
      <w:pPr>
        <w:shd w:val="clear" w:color="auto" w:fill="FFFFFF"/>
        <w:spacing w:line="264" w:lineRule="auto"/>
        <w:ind w:firstLine="567"/>
        <w:rPr>
          <w:b/>
          <w:bCs/>
          <w:sz w:val="32"/>
          <w:szCs w:val="32"/>
        </w:rPr>
      </w:pPr>
    </w:p>
    <w:p w:rsidR="00C12DF5" w:rsidRPr="00901649" w:rsidRDefault="00C12DF5" w:rsidP="00C12DF5">
      <w:pPr>
        <w:shd w:val="clear" w:color="auto" w:fill="FFFFFF"/>
        <w:spacing w:line="264" w:lineRule="auto"/>
        <w:ind w:firstLine="567"/>
        <w:rPr>
          <w:sz w:val="32"/>
          <w:szCs w:val="32"/>
        </w:rPr>
      </w:pPr>
      <w:r w:rsidRPr="00901649">
        <w:rPr>
          <w:b/>
          <w:bCs/>
          <w:sz w:val="32"/>
          <w:szCs w:val="32"/>
        </w:rPr>
        <w:t xml:space="preserve">Расходы на обслуживание государственного и муниципального долга </w:t>
      </w:r>
      <w:r w:rsidRPr="00901649">
        <w:rPr>
          <w:sz w:val="32"/>
          <w:szCs w:val="32"/>
        </w:rPr>
        <w:t>в консолидированном бюджете составят 795 млн.рублей, в бюджете республики – 101 млн.рублей.</w:t>
      </w:r>
    </w:p>
    <w:p w:rsidR="00C12DF5" w:rsidRDefault="00C12DF5" w:rsidP="00C12DF5">
      <w:pPr>
        <w:spacing w:line="264" w:lineRule="auto"/>
        <w:ind w:firstLine="709"/>
        <w:jc w:val="center"/>
        <w:rPr>
          <w:spacing w:val="-2"/>
          <w:sz w:val="32"/>
          <w:szCs w:val="32"/>
        </w:rPr>
      </w:pPr>
      <w:r>
        <w:rPr>
          <w:noProof/>
        </w:rPr>
        <w:drawing>
          <wp:inline distT="0" distB="0" distL="0" distR="0" wp14:anchorId="019CDB26" wp14:editId="798FFC98">
            <wp:extent cx="3698000" cy="19475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7564" cy="1957807"/>
                    </a:xfrm>
                    <a:prstGeom prst="rect">
                      <a:avLst/>
                    </a:prstGeom>
                  </pic:spPr>
                </pic:pic>
              </a:graphicData>
            </a:graphic>
          </wp:inline>
        </w:drawing>
      </w:r>
    </w:p>
    <w:p w:rsidR="00C12DF5" w:rsidRDefault="00C12DF5" w:rsidP="00C12DF5">
      <w:pPr>
        <w:spacing w:line="264" w:lineRule="auto"/>
        <w:ind w:firstLine="709"/>
        <w:jc w:val="both"/>
        <w:rPr>
          <w:spacing w:val="-2"/>
          <w:sz w:val="32"/>
          <w:szCs w:val="32"/>
        </w:rPr>
      </w:pPr>
      <w:r w:rsidRPr="00901649">
        <w:rPr>
          <w:spacing w:val="-2"/>
          <w:sz w:val="32"/>
          <w:szCs w:val="32"/>
        </w:rPr>
        <w:lastRenderedPageBreak/>
        <w:t xml:space="preserve">В целом доходная часть консолидированного бюджета на 2016 год прогнозируется в объеме 194,4 млрд. рублей, расходная – 200,2 млрд. рублей, с дефицитом в 5,8 млрд. рублей. </w:t>
      </w:r>
    </w:p>
    <w:p w:rsidR="00EF2D6C" w:rsidRDefault="00EF2D6C" w:rsidP="00EF2D6C">
      <w:pPr>
        <w:spacing w:line="264" w:lineRule="auto"/>
        <w:jc w:val="center"/>
        <w:rPr>
          <w:spacing w:val="-2"/>
          <w:sz w:val="32"/>
          <w:szCs w:val="32"/>
        </w:rPr>
      </w:pPr>
      <w:r>
        <w:rPr>
          <w:noProof/>
        </w:rPr>
        <w:drawing>
          <wp:inline distT="0" distB="0" distL="0" distR="0" wp14:anchorId="7F8645A1" wp14:editId="6BC6CCFC">
            <wp:extent cx="4572000" cy="3508441"/>
            <wp:effectExtent l="133350" t="114300" r="133350" b="1682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0676" cy="3522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065E" w:rsidRDefault="00C12DF5" w:rsidP="00C12DF5">
      <w:pPr>
        <w:spacing w:line="264" w:lineRule="auto"/>
        <w:ind w:firstLine="709"/>
        <w:jc w:val="both"/>
        <w:rPr>
          <w:spacing w:val="-2"/>
          <w:sz w:val="32"/>
          <w:szCs w:val="32"/>
        </w:rPr>
      </w:pPr>
      <w:r w:rsidRPr="00901649">
        <w:rPr>
          <w:spacing w:val="-2"/>
          <w:sz w:val="32"/>
          <w:szCs w:val="32"/>
        </w:rPr>
        <w:t>Бюджет республики на 2016 год по доходам определяется в сумме 158,9 млрд. рублей, по расходам – 164,7 млрд. рублей, с дефицитом в 5,8 млрд. рублей.</w:t>
      </w:r>
      <w:bookmarkStart w:id="0" w:name="_GoBack"/>
      <w:bookmarkEnd w:id="0"/>
    </w:p>
    <w:p w:rsidR="00EF2D6C" w:rsidRPr="00C02023" w:rsidRDefault="00EF2D6C" w:rsidP="00EF2D6C">
      <w:pPr>
        <w:spacing w:line="264" w:lineRule="auto"/>
        <w:jc w:val="center"/>
        <w:rPr>
          <w:spacing w:val="-2"/>
          <w:sz w:val="32"/>
          <w:szCs w:val="32"/>
        </w:rPr>
      </w:pPr>
      <w:r>
        <w:rPr>
          <w:noProof/>
        </w:rPr>
        <w:drawing>
          <wp:inline distT="0" distB="0" distL="0" distR="0" wp14:anchorId="629D039C" wp14:editId="34E37DD6">
            <wp:extent cx="4585448" cy="3470910"/>
            <wp:effectExtent l="133350" t="114300" r="120015" b="1676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97399" cy="3479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F2D6C" w:rsidRPr="00C02023" w:rsidSect="0077352C">
      <w:headerReference w:type="even" r:id="rId41"/>
      <w:headerReference w:type="default" r:id="rId42"/>
      <w:pgSz w:w="11909" w:h="16834"/>
      <w:pgMar w:top="1134" w:right="763" w:bottom="1276" w:left="1276" w:header="720" w:footer="720" w:gutter="0"/>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013" w:rsidRDefault="00595013">
      <w:r>
        <w:separator/>
      </w:r>
    </w:p>
  </w:endnote>
  <w:endnote w:type="continuationSeparator" w:id="0">
    <w:p w:rsidR="00595013" w:rsidRDefault="00595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013" w:rsidRDefault="00595013">
      <w:r>
        <w:separator/>
      </w:r>
    </w:p>
  </w:footnote>
  <w:footnote w:type="continuationSeparator" w:id="0">
    <w:p w:rsidR="00595013" w:rsidRDefault="00595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47" w:rsidRDefault="000E3CFD">
    <w:pPr>
      <w:pStyle w:val="a5"/>
      <w:framePr w:wrap="around" w:vAnchor="text" w:hAnchor="margin" w:xAlign="right" w:y="1"/>
      <w:rPr>
        <w:rStyle w:val="a6"/>
      </w:rPr>
    </w:pPr>
    <w:r>
      <w:rPr>
        <w:rStyle w:val="a6"/>
      </w:rPr>
      <w:fldChar w:fldCharType="begin"/>
    </w:r>
    <w:r w:rsidR="00785147">
      <w:rPr>
        <w:rStyle w:val="a6"/>
      </w:rPr>
      <w:instrText xml:space="preserve">PAGE  </w:instrText>
    </w:r>
    <w:r>
      <w:rPr>
        <w:rStyle w:val="a6"/>
      </w:rPr>
      <w:fldChar w:fldCharType="end"/>
    </w:r>
  </w:p>
  <w:p w:rsidR="00785147" w:rsidRDefault="00785147">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47" w:rsidRDefault="000E3CFD">
    <w:pPr>
      <w:pStyle w:val="a5"/>
      <w:framePr w:wrap="around" w:vAnchor="text" w:hAnchor="margin" w:xAlign="right" w:y="1"/>
      <w:rPr>
        <w:rStyle w:val="a6"/>
      </w:rPr>
    </w:pPr>
    <w:r>
      <w:rPr>
        <w:rStyle w:val="a6"/>
      </w:rPr>
      <w:fldChar w:fldCharType="begin"/>
    </w:r>
    <w:r w:rsidR="00785147">
      <w:rPr>
        <w:rStyle w:val="a6"/>
      </w:rPr>
      <w:instrText xml:space="preserve">PAGE  </w:instrText>
    </w:r>
    <w:r>
      <w:rPr>
        <w:rStyle w:val="a6"/>
      </w:rPr>
      <w:fldChar w:fldCharType="separate"/>
    </w:r>
    <w:r w:rsidR="00C82531">
      <w:rPr>
        <w:rStyle w:val="a6"/>
        <w:noProof/>
      </w:rPr>
      <w:t>24</w:t>
    </w:r>
    <w:r>
      <w:rPr>
        <w:rStyle w:val="a6"/>
      </w:rPr>
      <w:fldChar w:fldCharType="end"/>
    </w:r>
  </w:p>
  <w:p w:rsidR="00785147" w:rsidRDefault="00785147">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AECD0E8"/>
    <w:lvl w:ilvl="0">
      <w:numFmt w:val="decimal"/>
      <w:lvlText w:val="*"/>
      <w:lvlJc w:val="left"/>
    </w:lvl>
  </w:abstractNum>
  <w:abstractNum w:abstractNumId="1" w15:restartNumberingAfterBreak="0">
    <w:nsid w:val="572874A7"/>
    <w:multiLevelType w:val="singleLevel"/>
    <w:tmpl w:val="D598E7FA"/>
    <w:lvl w:ilvl="0">
      <w:start w:val="3"/>
      <w:numFmt w:val="decimal"/>
      <w:lvlText w:val="%1."/>
      <w:legacy w:legacy="1" w:legacySpace="0" w:legacyIndent="288"/>
      <w:lvlJc w:val="left"/>
      <w:rPr>
        <w:rFonts w:ascii="Times New Roman" w:hAnsi="Times New Roman" w:hint="default"/>
      </w:rPr>
    </w:lvl>
  </w:abstractNum>
  <w:num w:numId="1">
    <w:abstractNumId w:val="0"/>
    <w:lvlOverride w:ilvl="0">
      <w:lvl w:ilvl="0">
        <w:start w:val="65535"/>
        <w:numFmt w:val="bullet"/>
        <w:lvlText w:val="-"/>
        <w:legacy w:legacy="1" w:legacySpace="0" w:legacyIndent="151"/>
        <w:lvlJc w:val="left"/>
        <w:rPr>
          <w:rFonts w:ascii="Times New Roman" w:hAnsi="Times New Roman" w:hint="default"/>
        </w:rPr>
      </w:lvl>
    </w:lvlOverride>
  </w:num>
  <w:num w:numId="2">
    <w:abstractNumId w:val="0"/>
    <w:lvlOverride w:ilvl="0">
      <w:lvl w:ilvl="0">
        <w:start w:val="65535"/>
        <w:numFmt w:val="bullet"/>
        <w:lvlText w:val="-"/>
        <w:legacy w:legacy="1" w:legacySpace="0" w:legacyIndent="152"/>
        <w:lvlJc w:val="left"/>
        <w:rPr>
          <w:rFonts w:ascii="Times New Roman" w:hAnsi="Times New Roman" w:hint="default"/>
        </w:rPr>
      </w:lvl>
    </w:lvlOverride>
  </w:num>
  <w:num w:numId="3">
    <w:abstractNumId w:val="0"/>
    <w:lvlOverride w:ilvl="0">
      <w:lvl w:ilvl="0">
        <w:start w:val="65535"/>
        <w:numFmt w:val="bullet"/>
        <w:lvlText w:val="-"/>
        <w:legacy w:legacy="1" w:legacySpace="0" w:legacyIndent="166"/>
        <w:lvlJc w:val="left"/>
        <w:rPr>
          <w:rFonts w:ascii="Times New Roman" w:hAnsi="Times New Roman" w:hint="default"/>
        </w:rPr>
      </w:lvl>
    </w:lvlOverride>
  </w:num>
  <w:num w:numId="4">
    <w:abstractNumId w:val="0"/>
    <w:lvlOverride w:ilvl="0">
      <w:lvl w:ilvl="0">
        <w:start w:val="65535"/>
        <w:numFmt w:val="bullet"/>
        <w:lvlText w:val="-"/>
        <w:legacy w:legacy="1" w:legacySpace="0" w:legacyIndent="187"/>
        <w:lvlJc w:val="left"/>
        <w:rPr>
          <w:rFonts w:ascii="Times New Roman" w:hAnsi="Times New Roman"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58"/>
    <w:rsid w:val="00011218"/>
    <w:rsid w:val="00011A87"/>
    <w:rsid w:val="000136A2"/>
    <w:rsid w:val="00016B3A"/>
    <w:rsid w:val="00020120"/>
    <w:rsid w:val="0002096F"/>
    <w:rsid w:val="000218B0"/>
    <w:rsid w:val="00031F9B"/>
    <w:rsid w:val="00033A04"/>
    <w:rsid w:val="000405A5"/>
    <w:rsid w:val="0004626F"/>
    <w:rsid w:val="000467A9"/>
    <w:rsid w:val="00054B18"/>
    <w:rsid w:val="0005773A"/>
    <w:rsid w:val="000619B0"/>
    <w:rsid w:val="00061CE4"/>
    <w:rsid w:val="0006243F"/>
    <w:rsid w:val="00063C0E"/>
    <w:rsid w:val="0006659C"/>
    <w:rsid w:val="00073485"/>
    <w:rsid w:val="00082092"/>
    <w:rsid w:val="0008411F"/>
    <w:rsid w:val="00095291"/>
    <w:rsid w:val="000A3971"/>
    <w:rsid w:val="000B3A30"/>
    <w:rsid w:val="000B4B40"/>
    <w:rsid w:val="000B5F6F"/>
    <w:rsid w:val="000C7320"/>
    <w:rsid w:val="000C7963"/>
    <w:rsid w:val="000D4119"/>
    <w:rsid w:val="000D6AB9"/>
    <w:rsid w:val="000D7B40"/>
    <w:rsid w:val="000E3CFD"/>
    <w:rsid w:val="000E3E96"/>
    <w:rsid w:val="000F3C93"/>
    <w:rsid w:val="000F4546"/>
    <w:rsid w:val="000F4695"/>
    <w:rsid w:val="000F48B9"/>
    <w:rsid w:val="000F79E4"/>
    <w:rsid w:val="0010132D"/>
    <w:rsid w:val="00112597"/>
    <w:rsid w:val="00113646"/>
    <w:rsid w:val="00115A43"/>
    <w:rsid w:val="0012146B"/>
    <w:rsid w:val="00126E9E"/>
    <w:rsid w:val="00137B91"/>
    <w:rsid w:val="001414F2"/>
    <w:rsid w:val="00145DBB"/>
    <w:rsid w:val="001503AD"/>
    <w:rsid w:val="001525B5"/>
    <w:rsid w:val="00162251"/>
    <w:rsid w:val="001630DA"/>
    <w:rsid w:val="00165050"/>
    <w:rsid w:val="00175973"/>
    <w:rsid w:val="00177B38"/>
    <w:rsid w:val="00183E8C"/>
    <w:rsid w:val="00184BFF"/>
    <w:rsid w:val="00185605"/>
    <w:rsid w:val="001873F0"/>
    <w:rsid w:val="00190088"/>
    <w:rsid w:val="00194424"/>
    <w:rsid w:val="00196628"/>
    <w:rsid w:val="001A3047"/>
    <w:rsid w:val="001A74EE"/>
    <w:rsid w:val="001A7935"/>
    <w:rsid w:val="001B67BF"/>
    <w:rsid w:val="001B7F0A"/>
    <w:rsid w:val="001E4485"/>
    <w:rsid w:val="001E5E46"/>
    <w:rsid w:val="00204CD8"/>
    <w:rsid w:val="0021105F"/>
    <w:rsid w:val="002169CA"/>
    <w:rsid w:val="00230210"/>
    <w:rsid w:val="00243B86"/>
    <w:rsid w:val="00254798"/>
    <w:rsid w:val="00255B96"/>
    <w:rsid w:val="00263053"/>
    <w:rsid w:val="00263EDA"/>
    <w:rsid w:val="002648BB"/>
    <w:rsid w:val="00265A6E"/>
    <w:rsid w:val="00266806"/>
    <w:rsid w:val="00270901"/>
    <w:rsid w:val="00284163"/>
    <w:rsid w:val="00285AAE"/>
    <w:rsid w:val="00293DF0"/>
    <w:rsid w:val="002951BB"/>
    <w:rsid w:val="00295E66"/>
    <w:rsid w:val="002A46CB"/>
    <w:rsid w:val="002B279B"/>
    <w:rsid w:val="002B4540"/>
    <w:rsid w:val="002C2C79"/>
    <w:rsid w:val="002D0DED"/>
    <w:rsid w:val="002D3777"/>
    <w:rsid w:val="002D4B78"/>
    <w:rsid w:val="002D5E24"/>
    <w:rsid w:val="002E1CB9"/>
    <w:rsid w:val="002E26C8"/>
    <w:rsid w:val="002E2D33"/>
    <w:rsid w:val="002E2D9E"/>
    <w:rsid w:val="002E52F4"/>
    <w:rsid w:val="002E7A52"/>
    <w:rsid w:val="002F3AD3"/>
    <w:rsid w:val="002F7F36"/>
    <w:rsid w:val="0030262A"/>
    <w:rsid w:val="00307838"/>
    <w:rsid w:val="00327CD9"/>
    <w:rsid w:val="00331273"/>
    <w:rsid w:val="0033302D"/>
    <w:rsid w:val="00340385"/>
    <w:rsid w:val="003548C0"/>
    <w:rsid w:val="00357CA2"/>
    <w:rsid w:val="00361F09"/>
    <w:rsid w:val="00362743"/>
    <w:rsid w:val="003642FB"/>
    <w:rsid w:val="00365407"/>
    <w:rsid w:val="00367EDB"/>
    <w:rsid w:val="0037009A"/>
    <w:rsid w:val="00371298"/>
    <w:rsid w:val="0037434E"/>
    <w:rsid w:val="00374831"/>
    <w:rsid w:val="0037795C"/>
    <w:rsid w:val="00392A14"/>
    <w:rsid w:val="00393AF0"/>
    <w:rsid w:val="00394B72"/>
    <w:rsid w:val="003A112E"/>
    <w:rsid w:val="003A17C8"/>
    <w:rsid w:val="003A75FD"/>
    <w:rsid w:val="003B2653"/>
    <w:rsid w:val="003C2F73"/>
    <w:rsid w:val="003C32A5"/>
    <w:rsid w:val="003C3934"/>
    <w:rsid w:val="003D1461"/>
    <w:rsid w:val="003D30F1"/>
    <w:rsid w:val="003D50A4"/>
    <w:rsid w:val="003D7B59"/>
    <w:rsid w:val="003E0032"/>
    <w:rsid w:val="003E23B2"/>
    <w:rsid w:val="003F0D6C"/>
    <w:rsid w:val="003F0E30"/>
    <w:rsid w:val="003F5919"/>
    <w:rsid w:val="003F61EE"/>
    <w:rsid w:val="004079F6"/>
    <w:rsid w:val="004172F4"/>
    <w:rsid w:val="0042065E"/>
    <w:rsid w:val="00422F48"/>
    <w:rsid w:val="0042391A"/>
    <w:rsid w:val="00442EFE"/>
    <w:rsid w:val="004477E7"/>
    <w:rsid w:val="00450B44"/>
    <w:rsid w:val="00452746"/>
    <w:rsid w:val="00452F62"/>
    <w:rsid w:val="00455736"/>
    <w:rsid w:val="0045647B"/>
    <w:rsid w:val="00456B75"/>
    <w:rsid w:val="00460559"/>
    <w:rsid w:val="0047595D"/>
    <w:rsid w:val="004766D9"/>
    <w:rsid w:val="00482F08"/>
    <w:rsid w:val="00486201"/>
    <w:rsid w:val="00486586"/>
    <w:rsid w:val="00487151"/>
    <w:rsid w:val="004A06A6"/>
    <w:rsid w:val="004A14B4"/>
    <w:rsid w:val="004B1644"/>
    <w:rsid w:val="004B33FA"/>
    <w:rsid w:val="004B5A46"/>
    <w:rsid w:val="004B6BE4"/>
    <w:rsid w:val="004C01C5"/>
    <w:rsid w:val="004C0BAD"/>
    <w:rsid w:val="004C459C"/>
    <w:rsid w:val="004C756E"/>
    <w:rsid w:val="004C7D70"/>
    <w:rsid w:val="004D40D4"/>
    <w:rsid w:val="004D4354"/>
    <w:rsid w:val="004D6009"/>
    <w:rsid w:val="004E0431"/>
    <w:rsid w:val="004E25FD"/>
    <w:rsid w:val="004E295B"/>
    <w:rsid w:val="004E5983"/>
    <w:rsid w:val="004E6952"/>
    <w:rsid w:val="004F11F5"/>
    <w:rsid w:val="004F6BE1"/>
    <w:rsid w:val="005006B6"/>
    <w:rsid w:val="005067F4"/>
    <w:rsid w:val="00506975"/>
    <w:rsid w:val="0051138C"/>
    <w:rsid w:val="00513F5F"/>
    <w:rsid w:val="00514284"/>
    <w:rsid w:val="005317B3"/>
    <w:rsid w:val="00532428"/>
    <w:rsid w:val="005371A5"/>
    <w:rsid w:val="005404BE"/>
    <w:rsid w:val="00541729"/>
    <w:rsid w:val="005431F0"/>
    <w:rsid w:val="00543AEA"/>
    <w:rsid w:val="00552071"/>
    <w:rsid w:val="0055208F"/>
    <w:rsid w:val="00552AB8"/>
    <w:rsid w:val="00555707"/>
    <w:rsid w:val="005719AE"/>
    <w:rsid w:val="0057467E"/>
    <w:rsid w:val="0058075A"/>
    <w:rsid w:val="00595013"/>
    <w:rsid w:val="005A2054"/>
    <w:rsid w:val="005A3364"/>
    <w:rsid w:val="005A3721"/>
    <w:rsid w:val="005B0F9D"/>
    <w:rsid w:val="005B162C"/>
    <w:rsid w:val="005B17F6"/>
    <w:rsid w:val="005B44BB"/>
    <w:rsid w:val="005B4F3A"/>
    <w:rsid w:val="005C4460"/>
    <w:rsid w:val="005C49DA"/>
    <w:rsid w:val="005D1FE7"/>
    <w:rsid w:val="005D440D"/>
    <w:rsid w:val="005E056D"/>
    <w:rsid w:val="005E1D22"/>
    <w:rsid w:val="005E2EA2"/>
    <w:rsid w:val="005E6CD6"/>
    <w:rsid w:val="005F799A"/>
    <w:rsid w:val="00600C2F"/>
    <w:rsid w:val="0060309A"/>
    <w:rsid w:val="00621F18"/>
    <w:rsid w:val="006220DB"/>
    <w:rsid w:val="006226D6"/>
    <w:rsid w:val="006272A7"/>
    <w:rsid w:val="00632E1D"/>
    <w:rsid w:val="00637157"/>
    <w:rsid w:val="006405F1"/>
    <w:rsid w:val="0064398D"/>
    <w:rsid w:val="00647C7F"/>
    <w:rsid w:val="00652A59"/>
    <w:rsid w:val="006614B9"/>
    <w:rsid w:val="00661FFC"/>
    <w:rsid w:val="00662CD9"/>
    <w:rsid w:val="0066406C"/>
    <w:rsid w:val="00671FF7"/>
    <w:rsid w:val="00676C6E"/>
    <w:rsid w:val="00684FE1"/>
    <w:rsid w:val="00692895"/>
    <w:rsid w:val="00692DEB"/>
    <w:rsid w:val="00694196"/>
    <w:rsid w:val="006956D4"/>
    <w:rsid w:val="006A5598"/>
    <w:rsid w:val="006A6960"/>
    <w:rsid w:val="006A75F7"/>
    <w:rsid w:val="006B11BD"/>
    <w:rsid w:val="006B3970"/>
    <w:rsid w:val="006C1821"/>
    <w:rsid w:val="006C298A"/>
    <w:rsid w:val="006D0D13"/>
    <w:rsid w:val="006D4FF7"/>
    <w:rsid w:val="006E1CE2"/>
    <w:rsid w:val="006E1D64"/>
    <w:rsid w:val="006E5830"/>
    <w:rsid w:val="006F0C93"/>
    <w:rsid w:val="006F15C2"/>
    <w:rsid w:val="006F1A2D"/>
    <w:rsid w:val="006F2328"/>
    <w:rsid w:val="006F576E"/>
    <w:rsid w:val="00704295"/>
    <w:rsid w:val="00705294"/>
    <w:rsid w:val="00706028"/>
    <w:rsid w:val="0070742A"/>
    <w:rsid w:val="00710394"/>
    <w:rsid w:val="007159D1"/>
    <w:rsid w:val="007232FF"/>
    <w:rsid w:val="00724A08"/>
    <w:rsid w:val="007355CE"/>
    <w:rsid w:val="0074071E"/>
    <w:rsid w:val="00742C80"/>
    <w:rsid w:val="007439F7"/>
    <w:rsid w:val="00743A6B"/>
    <w:rsid w:val="007504C5"/>
    <w:rsid w:val="0077352C"/>
    <w:rsid w:val="00773636"/>
    <w:rsid w:val="00784C2F"/>
    <w:rsid w:val="00785147"/>
    <w:rsid w:val="00786174"/>
    <w:rsid w:val="00786C31"/>
    <w:rsid w:val="00792C73"/>
    <w:rsid w:val="007955A3"/>
    <w:rsid w:val="00795B43"/>
    <w:rsid w:val="007964C3"/>
    <w:rsid w:val="007A6402"/>
    <w:rsid w:val="007B0F85"/>
    <w:rsid w:val="007B4C13"/>
    <w:rsid w:val="007C3E87"/>
    <w:rsid w:val="007C44E6"/>
    <w:rsid w:val="007D2B4E"/>
    <w:rsid w:val="007E06B1"/>
    <w:rsid w:val="007E403C"/>
    <w:rsid w:val="007F172A"/>
    <w:rsid w:val="007F4D25"/>
    <w:rsid w:val="007F5F06"/>
    <w:rsid w:val="00800519"/>
    <w:rsid w:val="0080303C"/>
    <w:rsid w:val="00804532"/>
    <w:rsid w:val="00806E4F"/>
    <w:rsid w:val="00806E64"/>
    <w:rsid w:val="008105DE"/>
    <w:rsid w:val="00811DE7"/>
    <w:rsid w:val="00814B48"/>
    <w:rsid w:val="00814FC1"/>
    <w:rsid w:val="00817DC5"/>
    <w:rsid w:val="0082621C"/>
    <w:rsid w:val="00842EBA"/>
    <w:rsid w:val="00852996"/>
    <w:rsid w:val="0085509F"/>
    <w:rsid w:val="00870331"/>
    <w:rsid w:val="00870676"/>
    <w:rsid w:val="00872229"/>
    <w:rsid w:val="00874AA3"/>
    <w:rsid w:val="008818AA"/>
    <w:rsid w:val="00881DD1"/>
    <w:rsid w:val="008832CA"/>
    <w:rsid w:val="0088419A"/>
    <w:rsid w:val="00885D34"/>
    <w:rsid w:val="00887419"/>
    <w:rsid w:val="008909FE"/>
    <w:rsid w:val="00893291"/>
    <w:rsid w:val="008A2876"/>
    <w:rsid w:val="008A3B90"/>
    <w:rsid w:val="008A5DE3"/>
    <w:rsid w:val="008A748B"/>
    <w:rsid w:val="008C06F1"/>
    <w:rsid w:val="008C1DEE"/>
    <w:rsid w:val="008C25F7"/>
    <w:rsid w:val="008C406B"/>
    <w:rsid w:val="008C6AAC"/>
    <w:rsid w:val="008D3426"/>
    <w:rsid w:val="008D79EF"/>
    <w:rsid w:val="008E4A4D"/>
    <w:rsid w:val="008E7840"/>
    <w:rsid w:val="008F0760"/>
    <w:rsid w:val="008F383C"/>
    <w:rsid w:val="008F7CDC"/>
    <w:rsid w:val="009052E9"/>
    <w:rsid w:val="00907431"/>
    <w:rsid w:val="009252C8"/>
    <w:rsid w:val="00930203"/>
    <w:rsid w:val="00932AC0"/>
    <w:rsid w:val="009331AB"/>
    <w:rsid w:val="00933D08"/>
    <w:rsid w:val="00943C0D"/>
    <w:rsid w:val="00947988"/>
    <w:rsid w:val="0095084F"/>
    <w:rsid w:val="0095106A"/>
    <w:rsid w:val="00955A59"/>
    <w:rsid w:val="00960954"/>
    <w:rsid w:val="00962F07"/>
    <w:rsid w:val="009631F4"/>
    <w:rsid w:val="00965DF8"/>
    <w:rsid w:val="0097581B"/>
    <w:rsid w:val="009777D7"/>
    <w:rsid w:val="009A17B0"/>
    <w:rsid w:val="009A68ED"/>
    <w:rsid w:val="009A69F8"/>
    <w:rsid w:val="009B0681"/>
    <w:rsid w:val="009B07F2"/>
    <w:rsid w:val="009B2BD8"/>
    <w:rsid w:val="009B33CA"/>
    <w:rsid w:val="009B3A15"/>
    <w:rsid w:val="009C16F8"/>
    <w:rsid w:val="009C2E26"/>
    <w:rsid w:val="009C4F0C"/>
    <w:rsid w:val="009E3762"/>
    <w:rsid w:val="009E7E36"/>
    <w:rsid w:val="009F00AF"/>
    <w:rsid w:val="009F0879"/>
    <w:rsid w:val="009F2050"/>
    <w:rsid w:val="009F4EB7"/>
    <w:rsid w:val="00A003E4"/>
    <w:rsid w:val="00A01508"/>
    <w:rsid w:val="00A020C8"/>
    <w:rsid w:val="00A04DCF"/>
    <w:rsid w:val="00A11ED4"/>
    <w:rsid w:val="00A15356"/>
    <w:rsid w:val="00A153F6"/>
    <w:rsid w:val="00A17018"/>
    <w:rsid w:val="00A220E8"/>
    <w:rsid w:val="00A26654"/>
    <w:rsid w:val="00A30D28"/>
    <w:rsid w:val="00A314FB"/>
    <w:rsid w:val="00A33E6F"/>
    <w:rsid w:val="00A41E3C"/>
    <w:rsid w:val="00A4656B"/>
    <w:rsid w:val="00A55B99"/>
    <w:rsid w:val="00A6072B"/>
    <w:rsid w:val="00A63DF2"/>
    <w:rsid w:val="00A727A7"/>
    <w:rsid w:val="00A7704A"/>
    <w:rsid w:val="00A77AC6"/>
    <w:rsid w:val="00A8775F"/>
    <w:rsid w:val="00A93122"/>
    <w:rsid w:val="00AA2352"/>
    <w:rsid w:val="00AA7BF1"/>
    <w:rsid w:val="00AB78CB"/>
    <w:rsid w:val="00AC2DF4"/>
    <w:rsid w:val="00AC625E"/>
    <w:rsid w:val="00AC6994"/>
    <w:rsid w:val="00AD0B99"/>
    <w:rsid w:val="00AD6C99"/>
    <w:rsid w:val="00AF0C43"/>
    <w:rsid w:val="00AF518A"/>
    <w:rsid w:val="00B07746"/>
    <w:rsid w:val="00B12CBE"/>
    <w:rsid w:val="00B16F48"/>
    <w:rsid w:val="00B17840"/>
    <w:rsid w:val="00B24BC8"/>
    <w:rsid w:val="00B26DB4"/>
    <w:rsid w:val="00B27DC8"/>
    <w:rsid w:val="00B369AF"/>
    <w:rsid w:val="00B36A5D"/>
    <w:rsid w:val="00B4064C"/>
    <w:rsid w:val="00B42012"/>
    <w:rsid w:val="00B455BC"/>
    <w:rsid w:val="00B53E06"/>
    <w:rsid w:val="00B55471"/>
    <w:rsid w:val="00B61CEE"/>
    <w:rsid w:val="00B70A73"/>
    <w:rsid w:val="00B81786"/>
    <w:rsid w:val="00B86073"/>
    <w:rsid w:val="00B940A0"/>
    <w:rsid w:val="00B97BB8"/>
    <w:rsid w:val="00BA253C"/>
    <w:rsid w:val="00BA79F7"/>
    <w:rsid w:val="00BB00C8"/>
    <w:rsid w:val="00BC71E0"/>
    <w:rsid w:val="00BD0E3B"/>
    <w:rsid w:val="00BD3715"/>
    <w:rsid w:val="00BD6FC2"/>
    <w:rsid w:val="00BE1875"/>
    <w:rsid w:val="00BE545D"/>
    <w:rsid w:val="00BF0194"/>
    <w:rsid w:val="00BF1114"/>
    <w:rsid w:val="00BF605D"/>
    <w:rsid w:val="00C01913"/>
    <w:rsid w:val="00C04098"/>
    <w:rsid w:val="00C12DF5"/>
    <w:rsid w:val="00C14E74"/>
    <w:rsid w:val="00C32272"/>
    <w:rsid w:val="00C328C0"/>
    <w:rsid w:val="00C34500"/>
    <w:rsid w:val="00C35450"/>
    <w:rsid w:val="00C35CB4"/>
    <w:rsid w:val="00C36576"/>
    <w:rsid w:val="00C46514"/>
    <w:rsid w:val="00C554EF"/>
    <w:rsid w:val="00C72A7E"/>
    <w:rsid w:val="00C76D0A"/>
    <w:rsid w:val="00C80573"/>
    <w:rsid w:val="00C82531"/>
    <w:rsid w:val="00C978EB"/>
    <w:rsid w:val="00C97F93"/>
    <w:rsid w:val="00CA3C63"/>
    <w:rsid w:val="00CA4B9A"/>
    <w:rsid w:val="00CA67E2"/>
    <w:rsid w:val="00CA6C9B"/>
    <w:rsid w:val="00CB0DFE"/>
    <w:rsid w:val="00CB13B7"/>
    <w:rsid w:val="00CB3062"/>
    <w:rsid w:val="00CB7832"/>
    <w:rsid w:val="00CC3F09"/>
    <w:rsid w:val="00CD4C66"/>
    <w:rsid w:val="00CD5661"/>
    <w:rsid w:val="00CD5DEE"/>
    <w:rsid w:val="00CD5F62"/>
    <w:rsid w:val="00CD665C"/>
    <w:rsid w:val="00CE2EA6"/>
    <w:rsid w:val="00CE2FED"/>
    <w:rsid w:val="00D00DAD"/>
    <w:rsid w:val="00D06DB8"/>
    <w:rsid w:val="00D11C14"/>
    <w:rsid w:val="00D2056A"/>
    <w:rsid w:val="00D213CB"/>
    <w:rsid w:val="00D2252D"/>
    <w:rsid w:val="00D25282"/>
    <w:rsid w:val="00D27411"/>
    <w:rsid w:val="00D33A2E"/>
    <w:rsid w:val="00D379AC"/>
    <w:rsid w:val="00D43840"/>
    <w:rsid w:val="00D52390"/>
    <w:rsid w:val="00D53AC5"/>
    <w:rsid w:val="00D575CE"/>
    <w:rsid w:val="00D57982"/>
    <w:rsid w:val="00D62B93"/>
    <w:rsid w:val="00D63CB4"/>
    <w:rsid w:val="00D72096"/>
    <w:rsid w:val="00D7241F"/>
    <w:rsid w:val="00D841C2"/>
    <w:rsid w:val="00D93EE4"/>
    <w:rsid w:val="00D96AD0"/>
    <w:rsid w:val="00DA56C5"/>
    <w:rsid w:val="00DA6987"/>
    <w:rsid w:val="00DB256D"/>
    <w:rsid w:val="00DB366E"/>
    <w:rsid w:val="00DB5738"/>
    <w:rsid w:val="00DB7BBA"/>
    <w:rsid w:val="00DC2BF6"/>
    <w:rsid w:val="00DC2EAB"/>
    <w:rsid w:val="00DC593B"/>
    <w:rsid w:val="00DC60E1"/>
    <w:rsid w:val="00DD1D9D"/>
    <w:rsid w:val="00DD2387"/>
    <w:rsid w:val="00DD6A38"/>
    <w:rsid w:val="00DD72F5"/>
    <w:rsid w:val="00DE00A6"/>
    <w:rsid w:val="00DE3C58"/>
    <w:rsid w:val="00DE5C83"/>
    <w:rsid w:val="00DE5CAF"/>
    <w:rsid w:val="00DE641A"/>
    <w:rsid w:val="00DE6D8A"/>
    <w:rsid w:val="00DF072E"/>
    <w:rsid w:val="00E00F56"/>
    <w:rsid w:val="00E02461"/>
    <w:rsid w:val="00E02C3D"/>
    <w:rsid w:val="00E050B6"/>
    <w:rsid w:val="00E10415"/>
    <w:rsid w:val="00E20314"/>
    <w:rsid w:val="00E21116"/>
    <w:rsid w:val="00E23A51"/>
    <w:rsid w:val="00E34B40"/>
    <w:rsid w:val="00E417EA"/>
    <w:rsid w:val="00E442C8"/>
    <w:rsid w:val="00E54B29"/>
    <w:rsid w:val="00E623F3"/>
    <w:rsid w:val="00E627EF"/>
    <w:rsid w:val="00E62CA5"/>
    <w:rsid w:val="00E62D47"/>
    <w:rsid w:val="00E65521"/>
    <w:rsid w:val="00E66D7A"/>
    <w:rsid w:val="00E72252"/>
    <w:rsid w:val="00E748BA"/>
    <w:rsid w:val="00E76E98"/>
    <w:rsid w:val="00E80CE8"/>
    <w:rsid w:val="00E824AC"/>
    <w:rsid w:val="00E82BF8"/>
    <w:rsid w:val="00E845B1"/>
    <w:rsid w:val="00E90F75"/>
    <w:rsid w:val="00E92C9C"/>
    <w:rsid w:val="00E9579D"/>
    <w:rsid w:val="00E958B4"/>
    <w:rsid w:val="00EA5BC8"/>
    <w:rsid w:val="00EA6431"/>
    <w:rsid w:val="00EB1F04"/>
    <w:rsid w:val="00EB69A2"/>
    <w:rsid w:val="00EC0904"/>
    <w:rsid w:val="00EC2DC3"/>
    <w:rsid w:val="00ED62C0"/>
    <w:rsid w:val="00EE05EB"/>
    <w:rsid w:val="00EE4B64"/>
    <w:rsid w:val="00EE716C"/>
    <w:rsid w:val="00EF17F9"/>
    <w:rsid w:val="00EF2D6C"/>
    <w:rsid w:val="00F001BE"/>
    <w:rsid w:val="00F0175B"/>
    <w:rsid w:val="00F04767"/>
    <w:rsid w:val="00F048D1"/>
    <w:rsid w:val="00F125B6"/>
    <w:rsid w:val="00F13641"/>
    <w:rsid w:val="00F148FF"/>
    <w:rsid w:val="00F20909"/>
    <w:rsid w:val="00F20FFB"/>
    <w:rsid w:val="00F32459"/>
    <w:rsid w:val="00F34E93"/>
    <w:rsid w:val="00F40CBC"/>
    <w:rsid w:val="00F52B3C"/>
    <w:rsid w:val="00F617EE"/>
    <w:rsid w:val="00F62D29"/>
    <w:rsid w:val="00F632F7"/>
    <w:rsid w:val="00F633F9"/>
    <w:rsid w:val="00F91848"/>
    <w:rsid w:val="00F96AB7"/>
    <w:rsid w:val="00FA27E2"/>
    <w:rsid w:val="00FB3380"/>
    <w:rsid w:val="00FB6352"/>
    <w:rsid w:val="00FB66B0"/>
    <w:rsid w:val="00FD3925"/>
    <w:rsid w:val="00FD3A6F"/>
    <w:rsid w:val="00FD430F"/>
    <w:rsid w:val="00FD468A"/>
    <w:rsid w:val="00FE0790"/>
    <w:rsid w:val="00FE265E"/>
    <w:rsid w:val="00FE399A"/>
    <w:rsid w:val="00FE587B"/>
    <w:rsid w:val="00FF0D99"/>
    <w:rsid w:val="00FF1630"/>
    <w:rsid w:val="00FF6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F58D9E7-884B-4A7E-824F-ACC11E08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116"/>
    <w:pPr>
      <w:widowControl w:val="0"/>
      <w:autoSpaceDE w:val="0"/>
      <w:autoSpaceDN w:val="0"/>
      <w:adjustRightInd w:val="0"/>
    </w:pPr>
  </w:style>
  <w:style w:type="paragraph" w:styleId="1">
    <w:name w:val="heading 1"/>
    <w:basedOn w:val="a"/>
    <w:next w:val="a"/>
    <w:qFormat/>
    <w:rsid w:val="00742C8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21116"/>
    <w:pPr>
      <w:keepNext/>
      <w:widowControl/>
      <w:autoSpaceDE/>
      <w:autoSpaceDN/>
      <w:adjustRightInd/>
      <w:spacing w:line="360" w:lineRule="auto"/>
      <w:jc w:val="center"/>
      <w:outlineLvl w:val="1"/>
    </w:pPr>
    <w:rPr>
      <w:spacing w:val="-2"/>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
    <w:name w:val="Обычный + 14 пт"/>
    <w:aliases w:val="По ширине,Первая строка:  1,59 см,Междустр.интервал:  полу..."/>
    <w:basedOn w:val="a"/>
    <w:rsid w:val="00E21116"/>
    <w:pPr>
      <w:widowControl/>
      <w:autoSpaceDE/>
      <w:autoSpaceDN/>
      <w:adjustRightInd/>
      <w:spacing w:line="360" w:lineRule="auto"/>
      <w:ind w:firstLine="900"/>
      <w:jc w:val="both"/>
    </w:pPr>
    <w:rPr>
      <w:sz w:val="28"/>
      <w:szCs w:val="28"/>
    </w:rPr>
  </w:style>
  <w:style w:type="paragraph" w:styleId="21">
    <w:name w:val="Body Text Indent 2"/>
    <w:basedOn w:val="a"/>
    <w:link w:val="22"/>
    <w:rsid w:val="00E21116"/>
    <w:pPr>
      <w:widowControl/>
      <w:autoSpaceDE/>
      <w:autoSpaceDN/>
      <w:adjustRightInd/>
      <w:spacing w:line="360" w:lineRule="auto"/>
      <w:ind w:firstLine="900"/>
      <w:jc w:val="both"/>
    </w:pPr>
    <w:rPr>
      <w:sz w:val="28"/>
      <w:szCs w:val="28"/>
    </w:rPr>
  </w:style>
  <w:style w:type="paragraph" w:styleId="3">
    <w:name w:val="Body Text Indent 3"/>
    <w:basedOn w:val="a"/>
    <w:rsid w:val="00E21116"/>
    <w:pPr>
      <w:widowControl/>
      <w:shd w:val="clear" w:color="auto" w:fill="FFFFFF"/>
      <w:autoSpaceDE/>
      <w:autoSpaceDN/>
      <w:adjustRightInd/>
      <w:spacing w:line="480" w:lineRule="auto"/>
      <w:ind w:firstLine="902"/>
      <w:jc w:val="both"/>
    </w:pPr>
    <w:rPr>
      <w:sz w:val="28"/>
      <w:szCs w:val="28"/>
    </w:rPr>
  </w:style>
  <w:style w:type="paragraph" w:customStyle="1" w:styleId="10">
    <w:name w:val="Ñòèëü1"/>
    <w:basedOn w:val="a"/>
    <w:link w:val="11"/>
    <w:rsid w:val="00E21116"/>
    <w:pPr>
      <w:widowControl/>
      <w:autoSpaceDE/>
      <w:autoSpaceDN/>
      <w:adjustRightInd/>
      <w:spacing w:line="288" w:lineRule="auto"/>
    </w:pPr>
    <w:rPr>
      <w:sz w:val="28"/>
      <w:szCs w:val="24"/>
    </w:rPr>
  </w:style>
  <w:style w:type="paragraph" w:styleId="a3">
    <w:name w:val="Body Text Indent"/>
    <w:basedOn w:val="a"/>
    <w:rsid w:val="00E21116"/>
    <w:pPr>
      <w:spacing w:line="360" w:lineRule="auto"/>
      <w:ind w:firstLine="900"/>
      <w:jc w:val="both"/>
    </w:pPr>
    <w:rPr>
      <w:sz w:val="32"/>
      <w:szCs w:val="28"/>
    </w:rPr>
  </w:style>
  <w:style w:type="paragraph" w:styleId="a4">
    <w:name w:val="Block Text"/>
    <w:basedOn w:val="a"/>
    <w:rsid w:val="00E21116"/>
    <w:pPr>
      <w:shd w:val="clear" w:color="auto" w:fill="FFFFFF"/>
      <w:spacing w:line="324" w:lineRule="exact"/>
      <w:ind w:left="4824" w:right="86"/>
      <w:jc w:val="both"/>
    </w:pPr>
    <w:rPr>
      <w:sz w:val="32"/>
      <w:szCs w:val="26"/>
    </w:rPr>
  </w:style>
  <w:style w:type="paragraph" w:styleId="a5">
    <w:name w:val="header"/>
    <w:basedOn w:val="a"/>
    <w:rsid w:val="00E21116"/>
    <w:pPr>
      <w:tabs>
        <w:tab w:val="center" w:pos="4677"/>
        <w:tab w:val="right" w:pos="9355"/>
      </w:tabs>
    </w:pPr>
  </w:style>
  <w:style w:type="character" w:styleId="a6">
    <w:name w:val="page number"/>
    <w:basedOn w:val="a0"/>
    <w:rsid w:val="00E21116"/>
  </w:style>
  <w:style w:type="character" w:customStyle="1" w:styleId="FontStyle33">
    <w:name w:val="Font Style33"/>
    <w:basedOn w:val="a0"/>
    <w:rsid w:val="00742C80"/>
    <w:rPr>
      <w:rFonts w:ascii="Times New Roman" w:hAnsi="Times New Roman" w:cs="Times New Roman"/>
      <w:sz w:val="24"/>
      <w:szCs w:val="24"/>
    </w:rPr>
  </w:style>
  <w:style w:type="paragraph" w:customStyle="1" w:styleId="Style14">
    <w:name w:val="Style14"/>
    <w:basedOn w:val="a"/>
    <w:rsid w:val="00742C80"/>
    <w:pPr>
      <w:spacing w:line="286" w:lineRule="exact"/>
      <w:ind w:firstLine="626"/>
      <w:jc w:val="both"/>
    </w:pPr>
    <w:rPr>
      <w:sz w:val="24"/>
      <w:szCs w:val="24"/>
    </w:rPr>
  </w:style>
  <w:style w:type="paragraph" w:customStyle="1" w:styleId="ConsNormal">
    <w:name w:val="ConsNormal"/>
    <w:rsid w:val="00742C80"/>
    <w:pPr>
      <w:autoSpaceDE w:val="0"/>
      <w:autoSpaceDN w:val="0"/>
      <w:adjustRightInd w:val="0"/>
      <w:ind w:right="19772" w:firstLine="720"/>
    </w:pPr>
    <w:rPr>
      <w:rFonts w:ascii="Arial" w:hAnsi="Arial"/>
      <w:sz w:val="22"/>
    </w:rPr>
  </w:style>
  <w:style w:type="paragraph" w:customStyle="1" w:styleId="ConsPlusTitle">
    <w:name w:val="ConsPlusTitle"/>
    <w:rsid w:val="00742C80"/>
    <w:pPr>
      <w:widowControl w:val="0"/>
      <w:autoSpaceDE w:val="0"/>
      <w:autoSpaceDN w:val="0"/>
      <w:adjustRightInd w:val="0"/>
    </w:pPr>
    <w:rPr>
      <w:rFonts w:ascii="Arial" w:hAnsi="Arial" w:cs="Arial"/>
      <w:b/>
      <w:bCs/>
    </w:rPr>
  </w:style>
  <w:style w:type="paragraph" w:styleId="a7">
    <w:name w:val="Balloon Text"/>
    <w:basedOn w:val="a"/>
    <w:link w:val="a8"/>
    <w:uiPriority w:val="99"/>
    <w:semiHidden/>
    <w:rsid w:val="00806E64"/>
    <w:rPr>
      <w:rFonts w:ascii="Tahoma" w:hAnsi="Tahoma" w:cs="Tahoma"/>
      <w:sz w:val="16"/>
      <w:szCs w:val="16"/>
    </w:rPr>
  </w:style>
  <w:style w:type="paragraph" w:customStyle="1" w:styleId="12">
    <w:name w:val="Стиль1"/>
    <w:basedOn w:val="a"/>
    <w:rsid w:val="003F0D6C"/>
    <w:pPr>
      <w:widowControl/>
      <w:autoSpaceDE/>
      <w:autoSpaceDN/>
      <w:adjustRightInd/>
      <w:spacing w:line="288" w:lineRule="auto"/>
    </w:pPr>
    <w:rPr>
      <w:sz w:val="28"/>
    </w:rPr>
  </w:style>
  <w:style w:type="paragraph" w:styleId="a9">
    <w:name w:val="List Paragraph"/>
    <w:basedOn w:val="a"/>
    <w:uiPriority w:val="34"/>
    <w:qFormat/>
    <w:rsid w:val="003F0D6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rsid w:val="00EC2DC3"/>
    <w:rPr>
      <w:spacing w:val="-2"/>
      <w:sz w:val="28"/>
      <w:szCs w:val="18"/>
    </w:rPr>
  </w:style>
  <w:style w:type="character" w:customStyle="1" w:styleId="22">
    <w:name w:val="Основной текст с отступом 2 Знак"/>
    <w:basedOn w:val="a0"/>
    <w:link w:val="21"/>
    <w:rsid w:val="00EC2DC3"/>
    <w:rPr>
      <w:sz w:val="28"/>
      <w:szCs w:val="28"/>
    </w:rPr>
  </w:style>
  <w:style w:type="character" w:customStyle="1" w:styleId="11">
    <w:name w:val="Ñòèëü1 Знак"/>
    <w:basedOn w:val="a0"/>
    <w:link w:val="10"/>
    <w:rsid w:val="00EC2DC3"/>
    <w:rPr>
      <w:sz w:val="28"/>
      <w:szCs w:val="24"/>
    </w:rPr>
  </w:style>
  <w:style w:type="paragraph" w:customStyle="1" w:styleId="ConsPlusNormal">
    <w:name w:val="ConsPlusNormal"/>
    <w:rsid w:val="001B67BF"/>
    <w:pPr>
      <w:autoSpaceDE w:val="0"/>
      <w:autoSpaceDN w:val="0"/>
      <w:adjustRightInd w:val="0"/>
      <w:ind w:firstLine="720"/>
    </w:pPr>
    <w:rPr>
      <w:rFonts w:ascii="Arial" w:hAnsi="Arial" w:cs="Arial"/>
    </w:rPr>
  </w:style>
  <w:style w:type="character" w:customStyle="1" w:styleId="a8">
    <w:name w:val="Текст выноски Знак"/>
    <w:basedOn w:val="a0"/>
    <w:link w:val="a7"/>
    <w:uiPriority w:val="99"/>
    <w:semiHidden/>
    <w:rsid w:val="007439F7"/>
    <w:rPr>
      <w:rFonts w:ascii="Tahoma" w:hAnsi="Tahoma" w:cs="Tahoma"/>
      <w:sz w:val="16"/>
      <w:szCs w:val="16"/>
    </w:rPr>
  </w:style>
  <w:style w:type="character" w:customStyle="1" w:styleId="FontStyle11">
    <w:name w:val="Font Style11"/>
    <w:basedOn w:val="a0"/>
    <w:rsid w:val="002E52F4"/>
    <w:rPr>
      <w:rFonts w:ascii="Times New Roman" w:hAnsi="Times New Roman" w:cs="Times New Roman"/>
      <w:sz w:val="26"/>
      <w:szCs w:val="26"/>
    </w:rPr>
  </w:style>
  <w:style w:type="paragraph" w:customStyle="1" w:styleId="Style5">
    <w:name w:val="Style5"/>
    <w:basedOn w:val="a"/>
    <w:rsid w:val="002E52F4"/>
    <w:pPr>
      <w:spacing w:line="386" w:lineRule="exact"/>
      <w:ind w:firstLine="893"/>
      <w:jc w:val="both"/>
    </w:pPr>
    <w:rPr>
      <w:rFonts w:ascii="Sylfaen" w:hAnsi="Sylfaen"/>
      <w:sz w:val="24"/>
      <w:szCs w:val="24"/>
    </w:rPr>
  </w:style>
  <w:style w:type="character" w:styleId="aa">
    <w:name w:val="Emphasis"/>
    <w:basedOn w:val="a0"/>
    <w:qFormat/>
    <w:rsid w:val="00D27411"/>
    <w:rPr>
      <w:i/>
      <w:iCs/>
    </w:rPr>
  </w:style>
  <w:style w:type="paragraph" w:customStyle="1" w:styleId="ab">
    <w:name w:val="ЭЭГ"/>
    <w:basedOn w:val="a"/>
    <w:rsid w:val="000C7320"/>
    <w:pPr>
      <w:widowControl/>
      <w:autoSpaceDE/>
      <w:autoSpaceDN/>
      <w:adjustRightInd/>
      <w:spacing w:line="360" w:lineRule="auto"/>
      <w:ind w:firstLine="720"/>
      <w:jc w:val="both"/>
    </w:pPr>
    <w:rPr>
      <w:sz w:val="24"/>
      <w:szCs w:val="24"/>
    </w:rPr>
  </w:style>
  <w:style w:type="paragraph" w:customStyle="1" w:styleId="220">
    <w:name w:val="Основной текст 22"/>
    <w:basedOn w:val="a"/>
    <w:rsid w:val="000C7320"/>
    <w:pPr>
      <w:widowControl/>
      <w:shd w:val="clear" w:color="auto" w:fill="FFFFFF"/>
      <w:overflowPunct w:val="0"/>
      <w:spacing w:line="360" w:lineRule="auto"/>
      <w:ind w:firstLine="567"/>
      <w:jc w:val="both"/>
      <w:textAlignment w:val="baseline"/>
    </w:pPr>
    <w:rPr>
      <w:sz w:val="28"/>
    </w:rPr>
  </w:style>
  <w:style w:type="paragraph" w:customStyle="1" w:styleId="23">
    <w:name w:val="Обычный2"/>
    <w:rsid w:val="000C7320"/>
    <w:pPr>
      <w:widowControl w:val="0"/>
    </w:pPr>
    <w:rPr>
      <w:snapToGrid w:val="0"/>
    </w:rPr>
  </w:style>
  <w:style w:type="paragraph" w:customStyle="1" w:styleId="Default">
    <w:name w:val="Default"/>
    <w:rsid w:val="000C7320"/>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A10D8-7CA7-477B-8FEB-9A9B23244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2150</Words>
  <Characters>12258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Выступление министра финансов на Парламентских слушаниях 9</vt:lpstr>
    </vt:vector>
  </TitlesOfParts>
  <Company>Minfin RT</Company>
  <LinksUpToDate>false</LinksUpToDate>
  <CharactersWithSpaces>14380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Выступление министра финансов на Парламентских слушаниях 9</dc:title>
  <dc:creator>usermf</dc:creator>
  <cp:lastModifiedBy>Семен Сингаевский</cp:lastModifiedBy>
  <cp:revision>2</cp:revision>
  <cp:lastPrinted>2015-06-16T07:28:00Z</cp:lastPrinted>
  <dcterms:created xsi:type="dcterms:W3CDTF">2015-10-22T05:20:00Z</dcterms:created>
  <dcterms:modified xsi:type="dcterms:W3CDTF">2015-10-22T05:20:00Z</dcterms:modified>
</cp:coreProperties>
</file>